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FE" w:rsidRDefault="004659FE" w:rsidP="004659FE">
      <w:pPr>
        <w:widowControl/>
        <w:shd w:val="clear" w:color="auto" w:fill="FFFFFF"/>
        <w:spacing w:line="570" w:lineRule="atLeast"/>
        <w:jc w:val="center"/>
        <w:outlineLvl w:val="0"/>
        <w:rPr>
          <w:rFonts w:ascii="方正小标宋简体" w:eastAsia="方正小标宋简体" w:hAnsi="Arial" w:cs="Arial" w:hint="eastAsia"/>
          <w:bCs/>
          <w:color w:val="191919"/>
          <w:kern w:val="36"/>
          <w:sz w:val="32"/>
          <w:szCs w:val="32"/>
        </w:rPr>
      </w:pPr>
      <w:r w:rsidRPr="004659FE">
        <w:rPr>
          <w:rFonts w:ascii="方正小标宋简体" w:eastAsia="方正小标宋简体" w:hAnsi="Arial" w:cs="Arial" w:hint="eastAsia"/>
          <w:bCs/>
          <w:color w:val="191919"/>
          <w:kern w:val="36"/>
          <w:sz w:val="32"/>
          <w:szCs w:val="32"/>
        </w:rPr>
        <w:t>中共中央关于加强党的政治建设的意见</w:t>
      </w:r>
    </w:p>
    <w:p w:rsidR="004659FE" w:rsidRPr="004659FE" w:rsidRDefault="004659FE" w:rsidP="004659FE">
      <w:pPr>
        <w:widowControl/>
        <w:shd w:val="clear" w:color="auto" w:fill="FFFFFF"/>
        <w:spacing w:line="570" w:lineRule="atLeast"/>
        <w:jc w:val="center"/>
        <w:outlineLvl w:val="0"/>
        <w:rPr>
          <w:rFonts w:ascii="方正小标宋简体" w:eastAsia="方正小标宋简体" w:hAnsi="Arial" w:cs="Arial" w:hint="eastAsia"/>
          <w:bCs/>
          <w:color w:val="191919"/>
          <w:kern w:val="36"/>
          <w:sz w:val="32"/>
          <w:szCs w:val="32"/>
        </w:rPr>
      </w:pP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一、加强党的政治建设的总体要求</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旗帜鲜明讲政治是我们党作为马克思主义政党的根本要求。党的政治建设是党的根本性建设，决定党的建设方向和效果，事关统揽推进伟大斗争、伟大工程、伟大事业、伟大梦想。</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4659FE" w:rsidRPr="004659FE" w:rsidRDefault="004659FE" w:rsidP="004659FE">
      <w:pPr>
        <w:pStyle w:val="a3"/>
        <w:shd w:val="clear" w:color="auto" w:fill="FFFFFF"/>
        <w:spacing w:before="0" w:beforeAutospacing="0" w:after="0" w:afterAutospacing="0" w:line="360" w:lineRule="auto"/>
        <w:rPr>
          <w:rFonts w:ascii="Arial" w:hAnsi="Arial" w:cs="Arial"/>
          <w:color w:val="191919"/>
          <w:bdr w:val="none" w:sz="0" w:space="0" w:color="auto" w:frame="1"/>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加强党的政治建设，必须高举中国特色社会主义伟大旗帜，全面贯彻党的十九大精神，坚持以马克思列宁主义、毛泽东思想、邓小平理论、</w:t>
      </w:r>
      <w:r>
        <w:rPr>
          <w:rFonts w:ascii="Arial" w:hAnsi="Arial" w:cs="Arial"/>
          <w:color w:val="191919"/>
          <w:bdr w:val="none" w:sz="0" w:space="0" w:color="auto" w:frame="1"/>
        </w:rPr>
        <w:t>“</w:t>
      </w:r>
      <w:r>
        <w:rPr>
          <w:rFonts w:ascii="Arial" w:hAnsi="Arial" w:cs="Arial"/>
          <w:color w:val="191919"/>
          <w:bdr w:val="none" w:sz="0" w:space="0" w:color="auto" w:frame="1"/>
        </w:rPr>
        <w:t>三个代表</w:t>
      </w:r>
      <w:r>
        <w:rPr>
          <w:rFonts w:ascii="Arial" w:hAnsi="Arial" w:cs="Arial"/>
          <w:color w:val="191919"/>
          <w:bdr w:val="none" w:sz="0" w:space="0" w:color="auto" w:frame="1"/>
        </w:rPr>
        <w:t>”</w:t>
      </w:r>
      <w:r>
        <w:rPr>
          <w:rFonts w:ascii="Arial" w:hAnsi="Arial" w:cs="Arial"/>
          <w:color w:val="191919"/>
          <w:bdr w:val="none" w:sz="0" w:space="0" w:color="auto" w:frame="1"/>
        </w:rPr>
        <w:t>重要思想、科学发展观、习近平新时代中国特色社会主义思想为指导，坚持党的基本理论、基本路线、基本方略，落实新时代党的建设总要求，增强</w:t>
      </w:r>
      <w:r>
        <w:rPr>
          <w:rFonts w:ascii="Arial" w:hAnsi="Arial" w:cs="Arial"/>
          <w:color w:val="191919"/>
          <w:bdr w:val="none" w:sz="0" w:space="0" w:color="auto" w:frame="1"/>
        </w:rPr>
        <w:t>“</w:t>
      </w:r>
      <w:r>
        <w:rPr>
          <w:rFonts w:ascii="Arial" w:hAnsi="Arial" w:cs="Arial"/>
          <w:color w:val="191919"/>
          <w:bdr w:val="none" w:sz="0" w:space="0" w:color="auto" w:frame="1"/>
        </w:rPr>
        <w:t>四个意识</w:t>
      </w:r>
      <w:r>
        <w:rPr>
          <w:rFonts w:ascii="Arial" w:hAnsi="Arial" w:cs="Arial"/>
          <w:color w:val="191919"/>
          <w:bdr w:val="none" w:sz="0" w:space="0" w:color="auto" w:frame="1"/>
        </w:rPr>
        <w:t>”</w:t>
      </w:r>
      <w:r>
        <w:rPr>
          <w:rFonts w:ascii="Arial" w:hAnsi="Arial" w:cs="Arial"/>
          <w:color w:val="191919"/>
          <w:bdr w:val="none" w:sz="0" w:space="0" w:color="auto" w:frame="1"/>
        </w:rPr>
        <w:t>，坚定</w:t>
      </w:r>
      <w:r>
        <w:rPr>
          <w:rFonts w:ascii="Arial" w:hAnsi="Arial" w:cs="Arial"/>
          <w:color w:val="191919"/>
          <w:bdr w:val="none" w:sz="0" w:space="0" w:color="auto" w:frame="1"/>
        </w:rPr>
        <w:t>“</w:t>
      </w:r>
      <w:r>
        <w:rPr>
          <w:rFonts w:ascii="Arial" w:hAnsi="Arial" w:cs="Arial"/>
          <w:color w:val="191919"/>
          <w:bdr w:val="none" w:sz="0" w:space="0" w:color="auto" w:frame="1"/>
        </w:rPr>
        <w:t>四个自信</w:t>
      </w:r>
      <w:r>
        <w:rPr>
          <w:rFonts w:ascii="Arial" w:hAnsi="Arial" w:cs="Arial"/>
          <w:color w:val="191919"/>
          <w:bdr w:val="none" w:sz="0" w:space="0" w:color="auto" w:frame="1"/>
        </w:rPr>
        <w:t>”</w:t>
      </w:r>
      <w:r>
        <w:rPr>
          <w:rFonts w:ascii="Arial" w:hAnsi="Arial" w:cs="Arial"/>
          <w:color w:val="191919"/>
          <w:bdr w:val="none" w:sz="0" w:space="0" w:color="auto" w:frame="1"/>
        </w:rPr>
        <w:t>，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w:t>
      </w:r>
      <w:r>
        <w:rPr>
          <w:rFonts w:ascii="Arial" w:hAnsi="Arial" w:cs="Arial"/>
          <w:color w:val="191919"/>
          <w:bdr w:val="none" w:sz="0" w:space="0" w:color="auto" w:frame="1"/>
        </w:rPr>
        <w:t>“</w:t>
      </w:r>
      <w:r>
        <w:rPr>
          <w:rFonts w:ascii="Arial" w:hAnsi="Arial" w:cs="Arial"/>
          <w:color w:val="191919"/>
          <w:bdr w:val="none" w:sz="0" w:space="0" w:color="auto" w:frame="1"/>
        </w:rPr>
        <w:t>两个一百年</w:t>
      </w:r>
      <w:r>
        <w:rPr>
          <w:rFonts w:ascii="Arial" w:hAnsi="Arial" w:cs="Arial"/>
          <w:color w:val="191919"/>
          <w:bdr w:val="none" w:sz="0" w:space="0" w:color="auto" w:frame="1"/>
        </w:rPr>
        <w:t>”</w:t>
      </w:r>
      <w:r>
        <w:rPr>
          <w:rFonts w:ascii="Arial" w:hAnsi="Arial" w:cs="Arial"/>
          <w:color w:val="191919"/>
          <w:bdr w:val="none" w:sz="0" w:space="0" w:color="auto" w:frame="1"/>
        </w:rPr>
        <w:t>奋斗目标和中华民族伟大复兴的中国梦提供坚强政治保证。</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w:t>
      </w:r>
      <w:r>
        <w:rPr>
          <w:rFonts w:ascii="Arial" w:hAnsi="Arial" w:cs="Arial"/>
          <w:color w:val="191919"/>
          <w:bdr w:val="none" w:sz="0" w:space="0" w:color="auto" w:frame="1"/>
        </w:rPr>
        <w:lastRenderedPageBreak/>
        <w:t>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w:t>
      </w:r>
      <w:r>
        <w:rPr>
          <w:rFonts w:ascii="Arial" w:hAnsi="Arial" w:cs="Arial"/>
          <w:color w:val="191919"/>
          <w:bdr w:val="none" w:sz="0" w:space="0" w:color="auto" w:frame="1"/>
        </w:rPr>
        <w:t>“</w:t>
      </w:r>
      <w:r>
        <w:rPr>
          <w:rFonts w:ascii="Arial" w:hAnsi="Arial" w:cs="Arial"/>
          <w:color w:val="191919"/>
          <w:bdr w:val="none" w:sz="0" w:space="0" w:color="auto" w:frame="1"/>
        </w:rPr>
        <w:t>靶向治疗</w:t>
      </w:r>
      <w:r>
        <w:rPr>
          <w:rFonts w:ascii="Arial" w:hAnsi="Arial" w:cs="Arial"/>
          <w:color w:val="191919"/>
          <w:bdr w:val="none" w:sz="0" w:space="0" w:color="auto" w:frame="1"/>
        </w:rPr>
        <w:t>”</w:t>
      </w:r>
      <w:r>
        <w:rPr>
          <w:rFonts w:ascii="Arial" w:hAnsi="Arial" w:cs="Arial"/>
          <w:color w:val="191919"/>
          <w:bdr w:val="none" w:sz="0" w:space="0" w:color="auto" w:frame="1"/>
        </w:rPr>
        <w:t>，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二、坚定政治信仰</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加强党的政治建设，必须坚持马克思主义指导地位，坚持用习近平新时代中国特色社会主义思想武装全党、教育人民，夯实思想根基，牢记初心使命，凝聚同心共筑中国梦的磅礴力量。</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（一）坚持用党的科学理论武装头脑</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马克思主义是我们立党立国的根本指导思想。习近平新时代中国特色社会主义思想是当代中国马克思主义、</w:t>
      </w:r>
      <w:r>
        <w:rPr>
          <w:rFonts w:ascii="Arial" w:hAnsi="Arial" w:cs="Arial"/>
          <w:color w:val="191919"/>
          <w:bdr w:val="none" w:sz="0" w:space="0" w:color="auto" w:frame="1"/>
        </w:rPr>
        <w:t>21</w:t>
      </w:r>
      <w:r>
        <w:rPr>
          <w:rFonts w:ascii="Arial" w:hAnsi="Arial" w:cs="Arial"/>
          <w:color w:val="191919"/>
          <w:bdr w:val="none" w:sz="0" w:space="0" w:color="auto" w:frame="1"/>
        </w:rPr>
        <w:t>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w:t>
      </w:r>
      <w:r>
        <w:rPr>
          <w:rFonts w:ascii="Arial" w:hAnsi="Arial" w:cs="Arial"/>
          <w:color w:val="191919"/>
          <w:bdr w:val="none" w:sz="0" w:space="0" w:color="auto" w:frame="1"/>
        </w:rPr>
        <w:t>“</w:t>
      </w:r>
      <w:r>
        <w:rPr>
          <w:rFonts w:ascii="Arial" w:hAnsi="Arial" w:cs="Arial"/>
          <w:color w:val="191919"/>
          <w:bdr w:val="none" w:sz="0" w:space="0" w:color="auto" w:frame="1"/>
        </w:rPr>
        <w:t>四个自信</w:t>
      </w:r>
      <w:r>
        <w:rPr>
          <w:rFonts w:ascii="Arial" w:hAnsi="Arial" w:cs="Arial"/>
          <w:color w:val="191919"/>
          <w:bdr w:val="none" w:sz="0" w:space="0" w:color="auto" w:frame="1"/>
        </w:rPr>
        <w:t>”</w:t>
      </w:r>
      <w:r>
        <w:rPr>
          <w:rFonts w:ascii="Arial" w:hAnsi="Arial" w:cs="Arial"/>
          <w:color w:val="191919"/>
          <w:bdr w:val="none" w:sz="0" w:space="0" w:color="auto" w:frame="1"/>
        </w:rPr>
        <w:t>，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（二）坚定执行党的政治路线</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lastRenderedPageBreak/>
        <w:t xml:space="preserve">    </w:t>
      </w:r>
      <w:r>
        <w:rPr>
          <w:rFonts w:ascii="Arial" w:hAnsi="Arial" w:cs="Arial"/>
          <w:color w:val="191919"/>
          <w:bdr w:val="none" w:sz="0" w:space="0" w:color="auto" w:frame="1"/>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w:t>
      </w:r>
      <w:r>
        <w:rPr>
          <w:rFonts w:ascii="Arial" w:hAnsi="Arial" w:cs="Arial"/>
          <w:color w:val="191919"/>
          <w:bdr w:val="none" w:sz="0" w:space="0" w:color="auto" w:frame="1"/>
        </w:rPr>
        <w:t>“</w:t>
      </w:r>
      <w:r>
        <w:rPr>
          <w:rFonts w:ascii="Arial" w:hAnsi="Arial" w:cs="Arial"/>
          <w:color w:val="191919"/>
          <w:bdr w:val="none" w:sz="0" w:space="0" w:color="auto" w:frame="1"/>
        </w:rPr>
        <w:t>五位一体</w:t>
      </w:r>
      <w:r>
        <w:rPr>
          <w:rFonts w:ascii="Arial" w:hAnsi="Arial" w:cs="Arial"/>
          <w:color w:val="191919"/>
          <w:bdr w:val="none" w:sz="0" w:space="0" w:color="auto" w:frame="1"/>
        </w:rPr>
        <w:t>”</w:t>
      </w:r>
      <w:r>
        <w:rPr>
          <w:rFonts w:ascii="Arial" w:hAnsi="Arial" w:cs="Arial"/>
          <w:color w:val="191919"/>
          <w:bdr w:val="none" w:sz="0" w:space="0" w:color="auto" w:frame="1"/>
        </w:rPr>
        <w:t>总体布局和协调推进</w:t>
      </w:r>
      <w:r>
        <w:rPr>
          <w:rFonts w:ascii="Arial" w:hAnsi="Arial" w:cs="Arial"/>
          <w:color w:val="191919"/>
          <w:bdr w:val="none" w:sz="0" w:space="0" w:color="auto" w:frame="1"/>
        </w:rPr>
        <w:t>“</w:t>
      </w:r>
      <w:r>
        <w:rPr>
          <w:rFonts w:ascii="Arial" w:hAnsi="Arial" w:cs="Arial"/>
          <w:color w:val="191919"/>
          <w:bdr w:val="none" w:sz="0" w:space="0" w:color="auto" w:frame="1"/>
        </w:rPr>
        <w:t>四个全面</w:t>
      </w:r>
      <w:r>
        <w:rPr>
          <w:rFonts w:ascii="Arial" w:hAnsi="Arial" w:cs="Arial"/>
          <w:color w:val="191919"/>
          <w:bdr w:val="none" w:sz="0" w:space="0" w:color="auto" w:frame="1"/>
        </w:rPr>
        <w:t>”</w:t>
      </w:r>
      <w:r>
        <w:rPr>
          <w:rFonts w:ascii="Arial" w:hAnsi="Arial" w:cs="Arial"/>
          <w:color w:val="191919"/>
          <w:bdr w:val="none" w:sz="0" w:space="0" w:color="auto" w:frame="1"/>
        </w:rPr>
        <w:t>战略布局，为实现</w:t>
      </w:r>
      <w:r>
        <w:rPr>
          <w:rFonts w:ascii="Arial" w:hAnsi="Arial" w:cs="Arial"/>
          <w:color w:val="191919"/>
          <w:bdr w:val="none" w:sz="0" w:space="0" w:color="auto" w:frame="1"/>
        </w:rPr>
        <w:t>“</w:t>
      </w:r>
      <w:r>
        <w:rPr>
          <w:rFonts w:ascii="Arial" w:hAnsi="Arial" w:cs="Arial"/>
          <w:color w:val="191919"/>
          <w:bdr w:val="none" w:sz="0" w:space="0" w:color="auto" w:frame="1"/>
        </w:rPr>
        <w:t>两个一百年</w:t>
      </w:r>
      <w:r>
        <w:rPr>
          <w:rFonts w:ascii="Arial" w:hAnsi="Arial" w:cs="Arial"/>
          <w:color w:val="191919"/>
          <w:bdr w:val="none" w:sz="0" w:space="0" w:color="auto" w:frame="1"/>
        </w:rPr>
        <w:t>”</w:t>
      </w:r>
      <w:r>
        <w:rPr>
          <w:rFonts w:ascii="Arial" w:hAnsi="Arial" w:cs="Arial"/>
          <w:color w:val="191919"/>
          <w:bdr w:val="none" w:sz="0" w:space="0" w:color="auto" w:frame="1"/>
        </w:rPr>
        <w:t>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（三）坚决站稳政治立场</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三、坚持党的政治领导</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党是最高政治领导力量，党的领导是中国特色社会主义最本质的特征，是中国特</w:t>
      </w: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色社会主义制度的最大优势。加强党的政治建设，必须坚持和加强党的全面领导，完善党的领导体制，改进党的领导方式，承担起执政兴国的政治责任。</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（一）坚决做到</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lastRenderedPageBreak/>
        <w:t xml:space="preserve">    </w:t>
      </w:r>
      <w:r>
        <w:rPr>
          <w:rFonts w:ascii="Arial" w:hAnsi="Arial" w:cs="Arial"/>
          <w:color w:val="191919"/>
          <w:bdr w:val="none" w:sz="0" w:space="0" w:color="auto" w:frame="1"/>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，坚决防止和纠正一切偏离</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的错误言行，不得搞任何形式的</w:t>
      </w:r>
      <w:r>
        <w:rPr>
          <w:rFonts w:ascii="Arial" w:hAnsi="Arial" w:cs="Arial"/>
          <w:color w:val="191919"/>
          <w:bdr w:val="none" w:sz="0" w:space="0" w:color="auto" w:frame="1"/>
        </w:rPr>
        <w:t>“</w:t>
      </w:r>
      <w:r>
        <w:rPr>
          <w:rFonts w:ascii="Arial" w:hAnsi="Arial" w:cs="Arial"/>
          <w:color w:val="191919"/>
          <w:bdr w:val="none" w:sz="0" w:space="0" w:color="auto" w:frame="1"/>
        </w:rPr>
        <w:t>低级红</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高级黑</w:t>
      </w:r>
      <w:r>
        <w:rPr>
          <w:rFonts w:ascii="Arial" w:hAnsi="Arial" w:cs="Arial"/>
          <w:color w:val="191919"/>
          <w:bdr w:val="none" w:sz="0" w:space="0" w:color="auto" w:frame="1"/>
        </w:rPr>
        <w:t>”</w:t>
      </w:r>
      <w:r>
        <w:rPr>
          <w:rFonts w:ascii="Arial" w:hAnsi="Arial" w:cs="Arial"/>
          <w:color w:val="191919"/>
          <w:bdr w:val="none" w:sz="0" w:space="0" w:color="auto" w:frame="1"/>
        </w:rPr>
        <w:t>，决不允许对党中央阳奉阴违做两面人、搞两面派、搞</w:t>
      </w:r>
      <w:r>
        <w:rPr>
          <w:rFonts w:ascii="Arial" w:hAnsi="Arial" w:cs="Arial"/>
          <w:color w:val="191919"/>
          <w:bdr w:val="none" w:sz="0" w:space="0" w:color="auto" w:frame="1"/>
        </w:rPr>
        <w:t>“</w:t>
      </w:r>
      <w:r>
        <w:rPr>
          <w:rFonts w:ascii="Arial" w:hAnsi="Arial" w:cs="Arial"/>
          <w:color w:val="191919"/>
          <w:bdr w:val="none" w:sz="0" w:space="0" w:color="auto" w:frame="1"/>
        </w:rPr>
        <w:t>伪忠诚</w:t>
      </w:r>
      <w:r>
        <w:rPr>
          <w:rFonts w:ascii="Arial" w:hAnsi="Arial" w:cs="Arial"/>
          <w:color w:val="191919"/>
          <w:bdr w:val="none" w:sz="0" w:space="0" w:color="auto" w:frame="1"/>
        </w:rPr>
        <w:t>”</w:t>
      </w:r>
      <w:r>
        <w:rPr>
          <w:rFonts w:ascii="Arial" w:hAnsi="Arial" w:cs="Arial"/>
          <w:color w:val="191919"/>
          <w:bdr w:val="none" w:sz="0" w:space="0" w:color="auto" w:frame="1"/>
        </w:rPr>
        <w:t>。</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（二）完善党的领导体制</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（三）改进党的领导方式</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着眼于党把方向、谋大局、定政策、促改革，强化战略思维、创新思维、辩证思维、法治思维、底线思维，正确制定和坚决执行党的路线方针政策，不断增</w:t>
      </w:r>
      <w:r>
        <w:rPr>
          <w:rFonts w:ascii="Arial" w:hAnsi="Arial" w:cs="Arial"/>
          <w:color w:val="191919"/>
          <w:bdr w:val="none" w:sz="0" w:space="0" w:color="auto" w:frame="1"/>
        </w:rPr>
        <w:lastRenderedPageBreak/>
        <w:t>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w:t>
      </w:r>
      <w:r>
        <w:rPr>
          <w:rFonts w:ascii="Arial" w:hAnsi="Arial" w:cs="Arial"/>
          <w:color w:val="191919"/>
          <w:bdr w:val="none" w:sz="0" w:space="0" w:color="auto" w:frame="1"/>
        </w:rPr>
        <w:t>“</w:t>
      </w:r>
      <w:r>
        <w:rPr>
          <w:rFonts w:ascii="Arial" w:hAnsi="Arial" w:cs="Arial"/>
          <w:color w:val="191919"/>
          <w:bdr w:val="none" w:sz="0" w:space="0" w:color="auto" w:frame="1"/>
        </w:rPr>
        <w:t>四风</w:t>
      </w:r>
      <w:r>
        <w:rPr>
          <w:rFonts w:ascii="Arial" w:hAnsi="Arial" w:cs="Arial"/>
          <w:color w:val="191919"/>
          <w:bdr w:val="none" w:sz="0" w:space="0" w:color="auto" w:frame="1"/>
        </w:rPr>
        <w:t>”</w:t>
      </w:r>
      <w:r>
        <w:rPr>
          <w:rFonts w:ascii="Arial" w:hAnsi="Arial" w:cs="Arial"/>
          <w:color w:val="191919"/>
          <w:bdr w:val="none" w:sz="0" w:space="0" w:color="auto" w:frame="1"/>
        </w:rPr>
        <w:t>特别是形式主义、官僚主义。要坚持依法执政这一基本领导方式，注重运用法治思维和法治方式治国理政，善于使党的主张通过法定程序成为国家意志、转化为法律法规，自觉把党的领导活动纳入制度轨道。</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四、提高政治能力</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（一）增强党组织政治功能</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w:t>
      </w:r>
      <w:r>
        <w:rPr>
          <w:rFonts w:ascii="Arial" w:hAnsi="Arial" w:cs="Arial"/>
          <w:color w:val="191919"/>
          <w:bdr w:val="none" w:sz="0" w:space="0" w:color="auto" w:frame="1"/>
        </w:rPr>
        <w:lastRenderedPageBreak/>
        <w:t>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（二）彰显国家机关政治属性</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（三）发挥群团组织政治作用</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（四）强化国有企事业单位政治导向</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（五）提高党员干部政治本领</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lastRenderedPageBreak/>
        <w:t xml:space="preserve">    </w:t>
      </w:r>
      <w:r>
        <w:rPr>
          <w:rFonts w:ascii="Arial" w:hAnsi="Arial" w:cs="Arial"/>
          <w:color w:val="191919"/>
          <w:bdr w:val="none" w:sz="0" w:space="0" w:color="auto" w:frame="1"/>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w:t>
      </w:r>
      <w:r>
        <w:rPr>
          <w:rFonts w:ascii="Arial" w:hAnsi="Arial" w:cs="Arial"/>
          <w:color w:val="191919"/>
          <w:bdr w:val="none" w:sz="0" w:space="0" w:color="auto" w:frame="1"/>
        </w:rPr>
        <w:t>“</w:t>
      </w:r>
      <w:r>
        <w:rPr>
          <w:rFonts w:ascii="Arial" w:hAnsi="Arial" w:cs="Arial"/>
          <w:color w:val="191919"/>
          <w:bdr w:val="none" w:sz="0" w:space="0" w:color="auto" w:frame="1"/>
        </w:rPr>
        <w:t>战士</w:t>
      </w:r>
      <w:r>
        <w:rPr>
          <w:rFonts w:ascii="Arial" w:hAnsi="Arial" w:cs="Arial"/>
          <w:color w:val="191919"/>
          <w:bdr w:val="none" w:sz="0" w:space="0" w:color="auto" w:frame="1"/>
        </w:rPr>
        <w:t>”</w:t>
      </w:r>
      <w:r>
        <w:rPr>
          <w:rFonts w:ascii="Arial" w:hAnsi="Arial" w:cs="Arial"/>
          <w:color w:val="191919"/>
          <w:bdr w:val="none" w:sz="0" w:space="0" w:color="auto" w:frame="1"/>
        </w:rPr>
        <w:t>，不做爱惜羽毛的</w:t>
      </w:r>
      <w:r>
        <w:rPr>
          <w:rFonts w:ascii="Arial" w:hAnsi="Arial" w:cs="Arial"/>
          <w:color w:val="191919"/>
          <w:bdr w:val="none" w:sz="0" w:space="0" w:color="auto" w:frame="1"/>
        </w:rPr>
        <w:t>“</w:t>
      </w:r>
      <w:r>
        <w:rPr>
          <w:rFonts w:ascii="Arial" w:hAnsi="Arial" w:cs="Arial"/>
          <w:color w:val="191919"/>
          <w:bdr w:val="none" w:sz="0" w:space="0" w:color="auto" w:frame="1"/>
        </w:rPr>
        <w:t>绅士</w:t>
      </w:r>
      <w:r>
        <w:rPr>
          <w:rFonts w:ascii="Arial" w:hAnsi="Arial" w:cs="Arial"/>
          <w:color w:val="191919"/>
          <w:bdr w:val="none" w:sz="0" w:space="0" w:color="auto" w:frame="1"/>
        </w:rPr>
        <w:t>”</w:t>
      </w:r>
      <w:r>
        <w:rPr>
          <w:rFonts w:ascii="Arial" w:hAnsi="Arial" w:cs="Arial"/>
          <w:color w:val="191919"/>
          <w:bdr w:val="none" w:sz="0" w:space="0" w:color="auto" w:frame="1"/>
        </w:rPr>
        <w:t>，严防对挑战政治底线的错误言论和不良风气听之任之、逃避责任、失职失察。</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五、净化政治生态</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加强党的政治建设，必须把营造风清气正的政治生态作为基础性、经常性工作，浚其源、涵其林，养正气、固根本，锲而不舍、久久为功，实现正气充盈、政治清明。</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（一）严肃党内政治生活</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w:t>
      </w:r>
      <w:r>
        <w:rPr>
          <w:rFonts w:ascii="Arial" w:hAnsi="Arial" w:cs="Arial"/>
          <w:color w:val="191919"/>
          <w:bdr w:val="none" w:sz="0" w:space="0" w:color="auto" w:frame="1"/>
        </w:rPr>
        <w:t>“</w:t>
      </w:r>
      <w:r>
        <w:rPr>
          <w:rFonts w:ascii="Arial" w:hAnsi="Arial" w:cs="Arial"/>
          <w:color w:val="191919"/>
          <w:bdr w:val="none" w:sz="0" w:space="0" w:color="auto" w:frame="1"/>
        </w:rPr>
        <w:t>智慧党建</w:t>
      </w:r>
      <w:r>
        <w:rPr>
          <w:rFonts w:ascii="Arial" w:hAnsi="Arial" w:cs="Arial"/>
          <w:color w:val="191919"/>
          <w:bdr w:val="none" w:sz="0" w:space="0" w:color="auto" w:frame="1"/>
        </w:rPr>
        <w:t>”</w:t>
      </w:r>
      <w:r>
        <w:rPr>
          <w:rFonts w:ascii="Arial" w:hAnsi="Arial" w:cs="Arial"/>
          <w:color w:val="191919"/>
          <w:bdr w:val="none" w:sz="0" w:space="0" w:color="auto" w:frame="1"/>
        </w:rPr>
        <w:t>，使党内政治生活始终充满活力，坚决防止和克服党内政治生活不讲创新、不讲活力、照搬照套的倾向。增强党内政治生活的原则性，坚持按原则开展党的工作和活动，按原则处理党内各种关系，按原则解决党内矛</w:t>
      </w:r>
      <w:r>
        <w:rPr>
          <w:rFonts w:ascii="Arial" w:hAnsi="Arial" w:cs="Arial"/>
          <w:color w:val="191919"/>
          <w:bdr w:val="none" w:sz="0" w:space="0" w:color="auto" w:frame="1"/>
        </w:rPr>
        <w:lastRenderedPageBreak/>
        <w:t>盾和问题，严格执行党的组织生活制度，认真召开民主生活会和组织生活会，提高</w:t>
      </w:r>
      <w:r>
        <w:rPr>
          <w:rFonts w:ascii="Arial" w:hAnsi="Arial" w:cs="Arial"/>
          <w:color w:val="191919"/>
          <w:bdr w:val="none" w:sz="0" w:space="0" w:color="auto" w:frame="1"/>
        </w:rPr>
        <w:t>“</w:t>
      </w:r>
      <w:r>
        <w:rPr>
          <w:rFonts w:ascii="Arial" w:hAnsi="Arial" w:cs="Arial"/>
          <w:color w:val="191919"/>
          <w:bdr w:val="none" w:sz="0" w:space="0" w:color="auto" w:frame="1"/>
        </w:rPr>
        <w:t>三会一课</w:t>
      </w:r>
      <w:r>
        <w:rPr>
          <w:rFonts w:ascii="Arial" w:hAnsi="Arial" w:cs="Arial"/>
          <w:color w:val="191919"/>
          <w:bdr w:val="none" w:sz="0" w:space="0" w:color="auto" w:frame="1"/>
        </w:rPr>
        <w:t>”</w:t>
      </w:r>
      <w:r>
        <w:rPr>
          <w:rFonts w:ascii="Arial" w:hAnsi="Arial" w:cs="Arial"/>
          <w:color w:val="191919"/>
          <w:bdr w:val="none" w:sz="0" w:space="0" w:color="auto" w:frame="1"/>
        </w:rPr>
        <w:t>质量，落实谈心谈话、民主评议党员和主题党日等制度，坚持和完善重温入党誓词、党员过</w:t>
      </w:r>
      <w:r>
        <w:rPr>
          <w:rFonts w:ascii="Arial" w:hAnsi="Arial" w:cs="Arial"/>
          <w:color w:val="191919"/>
          <w:bdr w:val="none" w:sz="0" w:space="0" w:color="auto" w:frame="1"/>
        </w:rPr>
        <w:t>“</w:t>
      </w:r>
      <w:r>
        <w:rPr>
          <w:rFonts w:ascii="Arial" w:hAnsi="Arial" w:cs="Arial"/>
          <w:color w:val="191919"/>
          <w:bdr w:val="none" w:sz="0" w:space="0" w:color="auto" w:frame="1"/>
        </w:rPr>
        <w:t>政治生日</w:t>
      </w:r>
      <w:r>
        <w:rPr>
          <w:rFonts w:ascii="Arial" w:hAnsi="Arial" w:cs="Arial"/>
          <w:color w:val="191919"/>
          <w:bdr w:val="none" w:sz="0" w:space="0" w:color="auto" w:frame="1"/>
        </w:rPr>
        <w:t>”</w:t>
      </w:r>
      <w:r>
        <w:rPr>
          <w:rFonts w:ascii="Arial" w:hAnsi="Arial" w:cs="Arial"/>
          <w:color w:val="191919"/>
          <w:bdr w:val="none" w:sz="0" w:space="0" w:color="auto" w:frame="1"/>
        </w:rPr>
        <w:t>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（二）严明党的政治纪律和政治规矩</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政治纪律是党最根本、最重要的纪律，是净化政治生态的重要保证。要把坚决做到</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作为首要政治纪律，在全党持续深入开展忠诚教育，开展</w:t>
      </w:r>
      <w:r>
        <w:rPr>
          <w:rFonts w:ascii="Arial" w:hAnsi="Arial" w:cs="Arial"/>
          <w:color w:val="191919"/>
          <w:bdr w:val="none" w:sz="0" w:space="0" w:color="auto" w:frame="1"/>
        </w:rPr>
        <w:t>“</w:t>
      </w:r>
      <w:r>
        <w:rPr>
          <w:rFonts w:ascii="Arial" w:hAnsi="Arial" w:cs="Arial"/>
          <w:color w:val="191919"/>
          <w:bdr w:val="none" w:sz="0" w:space="0" w:color="auto" w:frame="1"/>
        </w:rPr>
        <w:t>守纪律、讲规矩</w:t>
      </w:r>
      <w:r>
        <w:rPr>
          <w:rFonts w:ascii="Arial" w:hAnsi="Arial" w:cs="Arial"/>
          <w:color w:val="191919"/>
          <w:bdr w:val="none" w:sz="0" w:space="0" w:color="auto" w:frame="1"/>
        </w:rPr>
        <w:t>”</w:t>
      </w:r>
      <w:r>
        <w:rPr>
          <w:rFonts w:ascii="Arial" w:hAnsi="Arial" w:cs="Arial"/>
          <w:color w:val="191919"/>
          <w:bdr w:val="none" w:sz="0" w:space="0" w:color="auto" w:frame="1"/>
        </w:rPr>
        <w:t>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w:t>
      </w:r>
      <w:r>
        <w:rPr>
          <w:rFonts w:ascii="Arial" w:hAnsi="Arial" w:cs="Arial"/>
          <w:color w:val="191919"/>
          <w:bdr w:val="none" w:sz="0" w:space="0" w:color="auto" w:frame="1"/>
        </w:rPr>
        <w:t>“</w:t>
      </w:r>
      <w:r>
        <w:rPr>
          <w:rFonts w:ascii="Arial" w:hAnsi="Arial" w:cs="Arial"/>
          <w:color w:val="191919"/>
          <w:bdr w:val="none" w:sz="0" w:space="0" w:color="auto" w:frame="1"/>
        </w:rPr>
        <w:t>五个必须</w:t>
      </w:r>
      <w:r>
        <w:rPr>
          <w:rFonts w:ascii="Arial" w:hAnsi="Arial" w:cs="Arial"/>
          <w:color w:val="191919"/>
          <w:bdr w:val="none" w:sz="0" w:space="0" w:color="auto" w:frame="1"/>
        </w:rPr>
        <w:t>”</w:t>
      </w:r>
      <w:r>
        <w:rPr>
          <w:rFonts w:ascii="Arial" w:hAnsi="Arial" w:cs="Arial"/>
          <w:color w:val="191919"/>
          <w:bdr w:val="none" w:sz="0" w:space="0" w:color="auto" w:frame="1"/>
        </w:rPr>
        <w:t>，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w:t>
      </w:r>
      <w:r>
        <w:rPr>
          <w:rFonts w:ascii="Arial" w:hAnsi="Arial" w:cs="Arial"/>
          <w:color w:val="191919"/>
          <w:bdr w:val="none" w:sz="0" w:space="0" w:color="auto" w:frame="1"/>
        </w:rPr>
        <w:t>“</w:t>
      </w:r>
      <w:r>
        <w:rPr>
          <w:rFonts w:ascii="Arial" w:hAnsi="Arial" w:cs="Arial"/>
          <w:color w:val="191919"/>
          <w:bdr w:val="none" w:sz="0" w:space="0" w:color="auto" w:frame="1"/>
        </w:rPr>
        <w:t>七个有之</w:t>
      </w:r>
      <w:r>
        <w:rPr>
          <w:rFonts w:ascii="Arial" w:hAnsi="Arial" w:cs="Arial"/>
          <w:color w:val="191919"/>
          <w:bdr w:val="none" w:sz="0" w:space="0" w:color="auto" w:frame="1"/>
        </w:rPr>
        <w:t>”</w:t>
      </w:r>
      <w:r>
        <w:rPr>
          <w:rFonts w:ascii="Arial" w:hAnsi="Arial" w:cs="Arial"/>
          <w:color w:val="191919"/>
          <w:bdr w:val="none" w:sz="0" w:space="0" w:color="auto" w:frame="1"/>
        </w:rPr>
        <w:t>问题，把政治上蜕变的两面人及时辨别出来、清除出去，坚决防止党内形成利益集团攫取政治权力、改变党的性质，坚决防止山头主义和宗派主义危害党的团结、破坏党的集中统一。</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（三）发展积极健康的党内政治文化</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营造良好政治生态，离不开党内政治文化的浸润滋养。坚持</w:t>
      </w:r>
      <w:r>
        <w:rPr>
          <w:rFonts w:ascii="Arial" w:hAnsi="Arial" w:cs="Arial"/>
          <w:color w:val="191919"/>
          <w:bdr w:val="none" w:sz="0" w:space="0" w:color="auto" w:frame="1"/>
        </w:rPr>
        <w:t>“</w:t>
      </w:r>
      <w:r>
        <w:rPr>
          <w:rFonts w:ascii="Arial" w:hAnsi="Arial" w:cs="Arial"/>
          <w:color w:val="191919"/>
          <w:bdr w:val="none" w:sz="0" w:space="0" w:color="auto" w:frame="1"/>
        </w:rPr>
        <w:t>三严三实</w:t>
      </w:r>
      <w:r>
        <w:rPr>
          <w:rFonts w:ascii="Arial" w:hAnsi="Arial" w:cs="Arial"/>
          <w:color w:val="191919"/>
          <w:bdr w:val="none" w:sz="0" w:space="0" w:color="auto" w:frame="1"/>
        </w:rPr>
        <w:t>”</w:t>
      </w:r>
      <w:r>
        <w:rPr>
          <w:rFonts w:ascii="Arial" w:hAnsi="Arial" w:cs="Arial"/>
          <w:color w:val="191919"/>
          <w:bdr w:val="none" w:sz="0" w:space="0" w:color="auto" w:frame="1"/>
        </w:rPr>
        <w:t>，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w:t>
      </w:r>
      <w:r>
        <w:rPr>
          <w:rFonts w:ascii="Arial" w:hAnsi="Arial" w:cs="Arial"/>
          <w:color w:val="191919"/>
          <w:bdr w:val="none" w:sz="0" w:space="0" w:color="auto" w:frame="1"/>
        </w:rPr>
        <w:lastRenderedPageBreak/>
        <w:t>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（四）突出政治标准选人用人</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选人用人是政治生态的风向标。要坚持党管干部原则，贯彻新时期好干部标准，始终把政治标准放在第一位，注重选拔任用牢固树立</w:t>
      </w:r>
      <w:r>
        <w:rPr>
          <w:rFonts w:ascii="Arial" w:hAnsi="Arial" w:cs="Arial"/>
          <w:color w:val="191919"/>
          <w:bdr w:val="none" w:sz="0" w:space="0" w:color="auto" w:frame="1"/>
        </w:rPr>
        <w:t>“</w:t>
      </w:r>
      <w:r>
        <w:rPr>
          <w:rFonts w:ascii="Arial" w:hAnsi="Arial" w:cs="Arial"/>
          <w:color w:val="191919"/>
          <w:bdr w:val="none" w:sz="0" w:space="0" w:color="auto" w:frame="1"/>
        </w:rPr>
        <w:t>四个意识</w:t>
      </w:r>
      <w:r>
        <w:rPr>
          <w:rFonts w:ascii="Arial" w:hAnsi="Arial" w:cs="Arial"/>
          <w:color w:val="191919"/>
          <w:bdr w:val="none" w:sz="0" w:space="0" w:color="auto" w:frame="1"/>
        </w:rPr>
        <w:t>”</w:t>
      </w:r>
      <w:r>
        <w:rPr>
          <w:rFonts w:ascii="Arial" w:hAnsi="Arial" w:cs="Arial"/>
          <w:color w:val="191919"/>
          <w:bdr w:val="none" w:sz="0" w:space="0" w:color="auto" w:frame="1"/>
        </w:rPr>
        <w:t>、自觉坚定</w:t>
      </w:r>
      <w:r>
        <w:rPr>
          <w:rFonts w:ascii="Arial" w:hAnsi="Arial" w:cs="Arial"/>
          <w:color w:val="191919"/>
          <w:bdr w:val="none" w:sz="0" w:space="0" w:color="auto" w:frame="1"/>
        </w:rPr>
        <w:t>“</w:t>
      </w:r>
      <w:r>
        <w:rPr>
          <w:rFonts w:ascii="Arial" w:hAnsi="Arial" w:cs="Arial"/>
          <w:color w:val="191919"/>
          <w:bdr w:val="none" w:sz="0" w:space="0" w:color="auto" w:frame="1"/>
        </w:rPr>
        <w:t>四个自信</w:t>
      </w:r>
      <w:r>
        <w:rPr>
          <w:rFonts w:ascii="Arial" w:hAnsi="Arial" w:cs="Arial"/>
          <w:color w:val="191919"/>
          <w:bdr w:val="none" w:sz="0" w:space="0" w:color="auto" w:frame="1"/>
        </w:rPr>
        <w:t>”</w:t>
      </w:r>
      <w:r>
        <w:rPr>
          <w:rFonts w:ascii="Arial" w:hAnsi="Arial" w:cs="Arial"/>
          <w:color w:val="191919"/>
          <w:bdr w:val="none" w:sz="0" w:space="0" w:color="auto" w:frame="1"/>
        </w:rPr>
        <w:t>、坚决做到</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、全面贯彻执行党的理论和路线方针政策、忠诚干净担当的干部，对政治不合格的干部实行</w:t>
      </w:r>
      <w:r>
        <w:rPr>
          <w:rFonts w:ascii="Arial" w:hAnsi="Arial" w:cs="Arial"/>
          <w:color w:val="191919"/>
          <w:bdr w:val="none" w:sz="0" w:space="0" w:color="auto" w:frame="1"/>
        </w:rPr>
        <w:t>“</w:t>
      </w:r>
      <w:r>
        <w:rPr>
          <w:rFonts w:ascii="Arial" w:hAnsi="Arial" w:cs="Arial"/>
          <w:color w:val="191919"/>
          <w:bdr w:val="none" w:sz="0" w:space="0" w:color="auto" w:frame="1"/>
        </w:rPr>
        <w:t>一票否决</w:t>
      </w:r>
      <w:r>
        <w:rPr>
          <w:rFonts w:ascii="Arial" w:hAnsi="Arial" w:cs="Arial"/>
          <w:color w:val="191919"/>
          <w:bdr w:val="none" w:sz="0" w:space="0" w:color="auto" w:frame="1"/>
        </w:rPr>
        <w:t>”</w:t>
      </w:r>
      <w:r>
        <w:rPr>
          <w:rFonts w:ascii="Arial" w:hAnsi="Arial" w:cs="Arial"/>
          <w:color w:val="191919"/>
          <w:bdr w:val="none" w:sz="0" w:space="0" w:color="auto" w:frame="1"/>
        </w:rPr>
        <w:t>，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w:t>
      </w:r>
      <w:r>
        <w:rPr>
          <w:rFonts w:ascii="Arial" w:hAnsi="Arial" w:cs="Arial"/>
          <w:color w:val="191919"/>
          <w:bdr w:val="none" w:sz="0" w:space="0" w:color="auto" w:frame="1"/>
        </w:rPr>
        <w:t>“</w:t>
      </w:r>
      <w:r>
        <w:rPr>
          <w:rFonts w:ascii="Arial" w:hAnsi="Arial" w:cs="Arial"/>
          <w:color w:val="191919"/>
          <w:bdr w:val="none" w:sz="0" w:space="0" w:color="auto" w:frame="1"/>
        </w:rPr>
        <w:t>带病提拔</w:t>
      </w:r>
      <w:r>
        <w:rPr>
          <w:rFonts w:ascii="Arial" w:hAnsi="Arial" w:cs="Arial"/>
          <w:color w:val="191919"/>
          <w:bdr w:val="none" w:sz="0" w:space="0" w:color="auto" w:frame="1"/>
        </w:rPr>
        <w:t>”</w:t>
      </w:r>
      <w:r>
        <w:rPr>
          <w:rFonts w:ascii="Arial" w:hAnsi="Arial" w:cs="Arial"/>
          <w:color w:val="191919"/>
          <w:bdr w:val="none" w:sz="0" w:space="0" w:color="auto" w:frame="1"/>
        </w:rPr>
        <w:t>的干部实行倒查，对政治标准把关不严的严肃处理。严格执行干部选拔任用工作纪实制度，对私自干预下级或者原任职地方和单位选人用人的，记录在案并严肃追究责任。</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（五）永葆清正廉洁的政治本色</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坚决反对腐败，建设廉洁政治，是涵养政治生态的必要条件和重要任务。强化不敢腐的震慑，坚持反腐败无禁区、全覆盖、零容忍，坚持重遏制、强高压、长震慑，运用监督执纪</w:t>
      </w:r>
      <w:r>
        <w:rPr>
          <w:rFonts w:ascii="Arial" w:hAnsi="Arial" w:cs="Arial"/>
          <w:color w:val="191919"/>
          <w:bdr w:val="none" w:sz="0" w:space="0" w:color="auto" w:frame="1"/>
        </w:rPr>
        <w:t>“</w:t>
      </w:r>
      <w:r>
        <w:rPr>
          <w:rFonts w:ascii="Arial" w:hAnsi="Arial" w:cs="Arial"/>
          <w:color w:val="191919"/>
          <w:bdr w:val="none" w:sz="0" w:space="0" w:color="auto" w:frame="1"/>
        </w:rPr>
        <w:t>四种形态</w:t>
      </w:r>
      <w:r>
        <w:rPr>
          <w:rFonts w:ascii="Arial" w:hAnsi="Arial" w:cs="Arial"/>
          <w:color w:val="191919"/>
          <w:bdr w:val="none" w:sz="0" w:space="0" w:color="auto" w:frame="1"/>
        </w:rPr>
        <w:t>”</w:t>
      </w:r>
      <w:r>
        <w:rPr>
          <w:rFonts w:ascii="Arial" w:hAnsi="Arial" w:cs="Arial"/>
          <w:color w:val="191919"/>
          <w:bdr w:val="none" w:sz="0" w:space="0" w:color="auto" w:frame="1"/>
        </w:rPr>
        <w:t>，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w:t>
      </w:r>
      <w:r>
        <w:rPr>
          <w:rFonts w:ascii="Arial" w:hAnsi="Arial" w:cs="Arial"/>
          <w:color w:val="191919"/>
          <w:bdr w:val="none" w:sz="0" w:space="0" w:color="auto" w:frame="1"/>
        </w:rPr>
        <w:lastRenderedPageBreak/>
        <w:t>对特权行为和特权现象，让人民群众真正感受到清正干部、清廉政府、清明政治就在身边。增强不想腐的自觉，领导干部特别是高级干部要带头加强党性修养，知敬畏、存戒惧、守底线，坚决防范被利益集团</w:t>
      </w:r>
      <w:r>
        <w:rPr>
          <w:rFonts w:ascii="Arial" w:hAnsi="Arial" w:cs="Arial"/>
          <w:color w:val="191919"/>
          <w:bdr w:val="none" w:sz="0" w:space="0" w:color="auto" w:frame="1"/>
        </w:rPr>
        <w:t>“</w:t>
      </w:r>
      <w:r>
        <w:rPr>
          <w:rFonts w:ascii="Arial" w:hAnsi="Arial" w:cs="Arial"/>
          <w:color w:val="191919"/>
          <w:bdr w:val="none" w:sz="0" w:space="0" w:color="auto" w:frame="1"/>
        </w:rPr>
        <w:t>围猎</w:t>
      </w:r>
      <w:r>
        <w:rPr>
          <w:rFonts w:ascii="Arial" w:hAnsi="Arial" w:cs="Arial"/>
          <w:color w:val="191919"/>
          <w:bdr w:val="none" w:sz="0" w:space="0" w:color="auto" w:frame="1"/>
        </w:rPr>
        <w:t>”</w:t>
      </w:r>
      <w:r>
        <w:rPr>
          <w:rFonts w:ascii="Arial" w:hAnsi="Arial" w:cs="Arial"/>
          <w:color w:val="191919"/>
          <w:bdr w:val="none" w:sz="0" w:space="0" w:color="auto" w:frame="1"/>
        </w:rPr>
        <w:t>，持之以恒锤炼政德，明大德、守公德、严私德，带头遵守《中国共产党廉洁自律准则》，注重家庭家教家风，自觉做廉洁自律、廉洁用权、廉洁齐家的模范。</w:t>
      </w:r>
    </w:p>
    <w:p w:rsidR="004659FE" w:rsidRPr="004659FE" w:rsidRDefault="004659FE" w:rsidP="004659FE">
      <w:pPr>
        <w:pStyle w:val="a3"/>
        <w:shd w:val="clear" w:color="auto" w:fill="FFFFFF"/>
        <w:spacing w:before="0" w:beforeAutospacing="0" w:after="0" w:afterAutospacing="0" w:line="360" w:lineRule="auto"/>
        <w:rPr>
          <w:rFonts w:ascii="Arial" w:hAnsi="Arial" w:cs="Arial"/>
          <w:b/>
          <w:color w:val="191919"/>
        </w:rPr>
      </w:pPr>
      <w:r w:rsidRPr="004659FE">
        <w:rPr>
          <w:rFonts w:ascii="Arial" w:hAnsi="Arial" w:cs="Arial" w:hint="eastAsia"/>
          <w:b/>
          <w:color w:val="191919"/>
          <w:bdr w:val="none" w:sz="0" w:space="0" w:color="auto" w:frame="1"/>
        </w:rPr>
        <w:t xml:space="preserve">    </w:t>
      </w:r>
      <w:r w:rsidRPr="004659FE">
        <w:rPr>
          <w:rFonts w:ascii="Arial" w:hAnsi="Arial" w:cs="Arial"/>
          <w:b/>
          <w:color w:val="191919"/>
          <w:bdr w:val="none" w:sz="0" w:space="0" w:color="auto" w:frame="1"/>
        </w:rPr>
        <w:t>六、强化组织实施</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（一）落实领导责任</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w:t>
      </w:r>
      <w:r>
        <w:rPr>
          <w:rFonts w:ascii="Arial" w:hAnsi="Arial" w:cs="Arial"/>
          <w:color w:val="191919"/>
          <w:bdr w:val="none" w:sz="0" w:space="0" w:color="auto" w:frame="1"/>
        </w:rPr>
        <w:t>“</w:t>
      </w:r>
      <w:r>
        <w:rPr>
          <w:rFonts w:ascii="Arial" w:hAnsi="Arial" w:cs="Arial"/>
          <w:color w:val="191919"/>
          <w:bdr w:val="none" w:sz="0" w:space="0" w:color="auto" w:frame="1"/>
        </w:rPr>
        <w:t>一岗双责</w:t>
      </w:r>
      <w:r>
        <w:rPr>
          <w:rFonts w:ascii="Arial" w:hAnsi="Arial" w:cs="Arial"/>
          <w:color w:val="191919"/>
          <w:bdr w:val="none" w:sz="0" w:space="0" w:color="auto" w:frame="1"/>
        </w:rPr>
        <w:t>”</w:t>
      </w:r>
      <w:r>
        <w:rPr>
          <w:rFonts w:ascii="Arial" w:hAnsi="Arial" w:cs="Arial"/>
          <w:color w:val="191919"/>
          <w:bdr w:val="none" w:sz="0" w:space="0" w:color="auto" w:frame="1"/>
        </w:rPr>
        <w:t>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（二）抓住</w:t>
      </w:r>
      <w:r>
        <w:rPr>
          <w:rFonts w:ascii="Arial" w:hAnsi="Arial" w:cs="Arial"/>
          <w:color w:val="191919"/>
          <w:bdr w:val="none" w:sz="0" w:space="0" w:color="auto" w:frame="1"/>
        </w:rPr>
        <w:t>“</w:t>
      </w:r>
      <w:r>
        <w:rPr>
          <w:rFonts w:ascii="Arial" w:hAnsi="Arial" w:cs="Arial"/>
          <w:color w:val="191919"/>
          <w:bdr w:val="none" w:sz="0" w:space="0" w:color="auto" w:frame="1"/>
        </w:rPr>
        <w:t>关键少数</w:t>
      </w:r>
      <w:r>
        <w:rPr>
          <w:rFonts w:ascii="Arial" w:hAnsi="Arial" w:cs="Arial"/>
          <w:color w:val="191919"/>
          <w:bdr w:val="none" w:sz="0" w:space="0" w:color="auto" w:frame="1"/>
        </w:rPr>
        <w:t>”</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加强党的政治建设，要坚持抓</w:t>
      </w:r>
      <w:r>
        <w:rPr>
          <w:rFonts w:ascii="Arial" w:hAnsi="Arial" w:cs="Arial"/>
          <w:color w:val="191919"/>
          <w:bdr w:val="none" w:sz="0" w:space="0" w:color="auto" w:frame="1"/>
        </w:rPr>
        <w:t>“</w:t>
      </w:r>
      <w:r>
        <w:rPr>
          <w:rFonts w:ascii="Arial" w:hAnsi="Arial" w:cs="Arial"/>
          <w:color w:val="191919"/>
          <w:bdr w:val="none" w:sz="0" w:space="0" w:color="auto" w:frame="1"/>
        </w:rPr>
        <w:t>关键少数</w:t>
      </w:r>
      <w:r>
        <w:rPr>
          <w:rFonts w:ascii="Arial" w:hAnsi="Arial" w:cs="Arial"/>
          <w:color w:val="191919"/>
          <w:bdr w:val="none" w:sz="0" w:space="0" w:color="auto" w:frame="1"/>
        </w:rPr>
        <w:t>”</w:t>
      </w:r>
      <w:r>
        <w:rPr>
          <w:rFonts w:ascii="Arial" w:hAnsi="Arial" w:cs="Arial"/>
          <w:color w:val="191919"/>
          <w:bdr w:val="none" w:sz="0" w:space="0" w:color="auto" w:frame="1"/>
        </w:rPr>
        <w:t>和管</w:t>
      </w:r>
      <w:r>
        <w:rPr>
          <w:rFonts w:ascii="Arial" w:hAnsi="Arial" w:cs="Arial"/>
          <w:color w:val="191919"/>
          <w:bdr w:val="none" w:sz="0" w:space="0" w:color="auto" w:frame="1"/>
        </w:rPr>
        <w:t>“</w:t>
      </w:r>
      <w:r>
        <w:rPr>
          <w:rFonts w:ascii="Arial" w:hAnsi="Arial" w:cs="Arial"/>
          <w:color w:val="191919"/>
          <w:bdr w:val="none" w:sz="0" w:space="0" w:color="auto" w:frame="1"/>
        </w:rPr>
        <w:t>绝大多数</w:t>
      </w:r>
      <w:r>
        <w:rPr>
          <w:rFonts w:ascii="Arial" w:hAnsi="Arial" w:cs="Arial"/>
          <w:color w:val="191919"/>
          <w:bdr w:val="none" w:sz="0" w:space="0" w:color="auto" w:frame="1"/>
        </w:rPr>
        <w:t>”</w:t>
      </w:r>
      <w:r>
        <w:rPr>
          <w:rFonts w:ascii="Arial" w:hAnsi="Arial" w:cs="Arial"/>
          <w:color w:val="191919"/>
          <w:bdr w:val="none" w:sz="0" w:space="0" w:color="auto" w:frame="1"/>
        </w:rPr>
        <w:t>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w:t>
      </w:r>
      <w:r>
        <w:rPr>
          <w:rFonts w:ascii="Arial" w:hAnsi="Arial" w:cs="Arial"/>
          <w:color w:val="191919"/>
          <w:bdr w:val="none" w:sz="0" w:space="0" w:color="auto" w:frame="1"/>
        </w:rPr>
        <w:t>“</w:t>
      </w:r>
      <w:r>
        <w:rPr>
          <w:rFonts w:ascii="Arial" w:hAnsi="Arial" w:cs="Arial"/>
          <w:color w:val="191919"/>
          <w:bdr w:val="none" w:sz="0" w:space="0" w:color="auto" w:frame="1"/>
        </w:rPr>
        <w:t>两个维护</w:t>
      </w:r>
      <w:r>
        <w:rPr>
          <w:rFonts w:ascii="Arial" w:hAnsi="Arial" w:cs="Arial"/>
          <w:color w:val="191919"/>
          <w:bdr w:val="none" w:sz="0" w:space="0" w:color="auto" w:frame="1"/>
        </w:rPr>
        <w:t>”</w:t>
      </w:r>
      <w:r>
        <w:rPr>
          <w:rFonts w:ascii="Arial" w:hAnsi="Arial" w:cs="Arial"/>
          <w:color w:val="191919"/>
          <w:bdr w:val="none" w:sz="0" w:space="0" w:color="auto" w:frame="1"/>
        </w:rPr>
        <w:t>，成为坚定的马克思主义者。实施</w:t>
      </w:r>
      <w:r>
        <w:rPr>
          <w:rFonts w:ascii="Arial" w:hAnsi="Arial" w:cs="Arial"/>
          <w:color w:val="191919"/>
          <w:bdr w:val="none" w:sz="0" w:space="0" w:color="auto" w:frame="1"/>
        </w:rPr>
        <w:t>“</w:t>
      </w:r>
      <w:r>
        <w:rPr>
          <w:rFonts w:ascii="Arial" w:hAnsi="Arial" w:cs="Arial"/>
          <w:color w:val="191919"/>
          <w:bdr w:val="none" w:sz="0" w:space="0" w:color="auto" w:frame="1"/>
        </w:rPr>
        <w:t>一把手</w:t>
      </w:r>
      <w:r>
        <w:rPr>
          <w:rFonts w:ascii="Arial" w:hAnsi="Arial" w:cs="Arial"/>
          <w:color w:val="191919"/>
          <w:bdr w:val="none" w:sz="0" w:space="0" w:color="auto" w:frame="1"/>
        </w:rPr>
        <w:t>”</w:t>
      </w:r>
      <w:r>
        <w:rPr>
          <w:rFonts w:ascii="Arial" w:hAnsi="Arial" w:cs="Arial"/>
          <w:color w:val="191919"/>
          <w:bdr w:val="none" w:sz="0" w:space="0" w:color="auto" w:frame="1"/>
        </w:rPr>
        <w:t>政治能力提升计划。</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lastRenderedPageBreak/>
        <w:t xml:space="preserve">    </w:t>
      </w:r>
      <w:r>
        <w:rPr>
          <w:rFonts w:ascii="Arial" w:hAnsi="Arial" w:cs="Arial"/>
          <w:color w:val="191919"/>
          <w:bdr w:val="none" w:sz="0" w:space="0" w:color="auto" w:frame="1"/>
        </w:rPr>
        <w:t>（三）强化制度保障</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（四）加强监督问责</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4659FE" w:rsidRDefault="004659FE" w:rsidP="004659FE">
      <w:pPr>
        <w:pStyle w:val="a3"/>
        <w:shd w:val="clear" w:color="auto" w:fill="FFFFFF"/>
        <w:spacing w:before="0" w:beforeAutospacing="0" w:after="0" w:afterAutospacing="0" w:line="360" w:lineRule="auto"/>
        <w:rPr>
          <w:rFonts w:ascii="Arial" w:hAnsi="Arial" w:cs="Arial"/>
          <w:color w:val="191919"/>
        </w:rPr>
      </w:pPr>
      <w:r>
        <w:rPr>
          <w:rFonts w:ascii="Arial" w:hAnsi="Arial" w:cs="Arial" w:hint="eastAsia"/>
          <w:color w:val="191919"/>
          <w:bdr w:val="none" w:sz="0" w:space="0" w:color="auto" w:frame="1"/>
        </w:rPr>
        <w:t xml:space="preserve">    </w:t>
      </w:r>
      <w:r>
        <w:rPr>
          <w:rFonts w:ascii="Arial" w:hAnsi="Arial" w:cs="Arial"/>
          <w:color w:val="191919"/>
          <w:bdr w:val="none" w:sz="0" w:space="0" w:color="auto" w:frame="1"/>
        </w:rPr>
        <w:t>各地区各部门要紧密结合自身实际制定贯彻实施本意见的具体措施。中央军委可以根据本意见提出加强军队党的政治建设的具体意见。</w:t>
      </w:r>
    </w:p>
    <w:p w:rsidR="00BD08B1" w:rsidRPr="004659FE" w:rsidRDefault="00BD08B1" w:rsidP="004659FE">
      <w:pPr>
        <w:spacing w:line="360" w:lineRule="auto"/>
      </w:pPr>
    </w:p>
    <w:sectPr w:rsidR="00BD08B1" w:rsidRPr="0046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9FE"/>
    <w:rsid w:val="004659FE"/>
    <w:rsid w:val="00B5208E"/>
    <w:rsid w:val="00BD0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59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59FE"/>
    <w:rPr>
      <w:rFonts w:ascii="宋体" w:eastAsia="宋体" w:hAnsi="宋体" w:cs="宋体"/>
      <w:b/>
      <w:bCs/>
      <w:kern w:val="36"/>
      <w:sz w:val="48"/>
      <w:szCs w:val="48"/>
    </w:rPr>
  </w:style>
  <w:style w:type="paragraph" w:styleId="a3">
    <w:name w:val="Normal (Web)"/>
    <w:basedOn w:val="a"/>
    <w:uiPriority w:val="99"/>
    <w:semiHidden/>
    <w:unhideWhenUsed/>
    <w:rsid w:val="004659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1191302">
      <w:bodyDiv w:val="1"/>
      <w:marLeft w:val="0"/>
      <w:marRight w:val="0"/>
      <w:marTop w:val="0"/>
      <w:marBottom w:val="0"/>
      <w:divBdr>
        <w:top w:val="none" w:sz="0" w:space="0" w:color="auto"/>
        <w:left w:val="none" w:sz="0" w:space="0" w:color="auto"/>
        <w:bottom w:val="none" w:sz="0" w:space="0" w:color="auto"/>
        <w:right w:val="none" w:sz="0" w:space="0" w:color="auto"/>
      </w:divBdr>
    </w:div>
    <w:div w:id="17269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1469</Words>
  <Characters>8376</Characters>
  <Application>Microsoft Office Word</Application>
  <DocSecurity>0</DocSecurity>
  <Lines>69</Lines>
  <Paragraphs>19</Paragraphs>
  <ScaleCrop>false</ScaleCrop>
  <Company>Home</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2019-03-15T02:06:00Z</dcterms:created>
  <dcterms:modified xsi:type="dcterms:W3CDTF">2019-03-15T02:20:00Z</dcterms:modified>
</cp:coreProperties>
</file>