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30" w:rsidRPr="0067652D" w:rsidRDefault="00802E30" w:rsidP="00802E30">
      <w:pPr>
        <w:pStyle w:val="a3"/>
        <w:shd w:val="clear" w:color="auto" w:fill="FFFFFF"/>
        <w:spacing w:before="0" w:beforeAutospacing="0" w:after="225" w:afterAutospacing="0" w:line="360" w:lineRule="atLeast"/>
        <w:ind w:firstLine="480"/>
        <w:jc w:val="center"/>
        <w:rPr>
          <w:rFonts w:ascii="Arial" w:hAnsi="Arial" w:cs="Arial"/>
          <w:b/>
          <w:color w:val="333333"/>
          <w:sz w:val="21"/>
          <w:szCs w:val="21"/>
        </w:rPr>
      </w:pPr>
      <w:r w:rsidRPr="0067652D">
        <w:rPr>
          <w:rFonts w:ascii="Arial" w:hAnsi="Arial" w:cs="Arial"/>
          <w:b/>
          <w:color w:val="333333"/>
          <w:sz w:val="21"/>
          <w:szCs w:val="21"/>
        </w:rPr>
        <w:t>中共中央国务院关于全面深化新时代教师队伍建设改革的意见</w:t>
      </w:r>
    </w:p>
    <w:p w:rsidR="00802E30" w:rsidRDefault="00802E30" w:rsidP="00802E30">
      <w:pPr>
        <w:pStyle w:val="a3"/>
        <w:shd w:val="clear" w:color="auto" w:fill="FFFFFF"/>
        <w:spacing w:before="0" w:beforeAutospacing="0" w:after="225" w:afterAutospacing="0" w:line="360" w:lineRule="atLeast"/>
        <w:ind w:firstLine="480"/>
        <w:jc w:val="center"/>
        <w:rPr>
          <w:rFonts w:ascii="Arial" w:hAnsi="Arial" w:cs="Arial"/>
          <w:color w:val="333333"/>
          <w:sz w:val="21"/>
          <w:szCs w:val="21"/>
        </w:rPr>
      </w:pPr>
      <w:r>
        <w:rPr>
          <w:rFonts w:ascii="Arial" w:hAnsi="Arial" w:cs="Arial"/>
          <w:color w:val="333333"/>
          <w:sz w:val="21"/>
          <w:szCs w:val="21"/>
        </w:rPr>
        <w:t>(2018</w:t>
      </w:r>
      <w:r>
        <w:rPr>
          <w:rFonts w:ascii="Arial" w:hAnsi="Arial" w:cs="Arial"/>
          <w:color w:val="333333"/>
          <w:sz w:val="21"/>
          <w:szCs w:val="21"/>
        </w:rPr>
        <w:t>年</w:t>
      </w:r>
      <w:r>
        <w:rPr>
          <w:rFonts w:ascii="Arial" w:hAnsi="Arial" w:cs="Arial"/>
          <w:color w:val="333333"/>
          <w:sz w:val="21"/>
          <w:szCs w:val="21"/>
        </w:rPr>
        <w:t>1</w:t>
      </w:r>
      <w:r>
        <w:rPr>
          <w:rFonts w:ascii="Arial" w:hAnsi="Arial" w:cs="Arial"/>
          <w:color w:val="333333"/>
          <w:sz w:val="21"/>
          <w:szCs w:val="21"/>
        </w:rPr>
        <w:t>月</w:t>
      </w:r>
      <w:r>
        <w:rPr>
          <w:rFonts w:ascii="Arial" w:hAnsi="Arial" w:cs="Arial"/>
          <w:color w:val="333333"/>
          <w:sz w:val="21"/>
          <w:szCs w:val="21"/>
        </w:rPr>
        <w:t>20</w:t>
      </w:r>
      <w:r>
        <w:rPr>
          <w:rFonts w:ascii="Arial" w:hAnsi="Arial" w:cs="Arial"/>
          <w:color w:val="333333"/>
          <w:sz w:val="21"/>
          <w:szCs w:val="21"/>
        </w:rPr>
        <w:t>日</w:t>
      </w:r>
      <w:r>
        <w:rPr>
          <w:rFonts w:ascii="Arial" w:hAnsi="Arial" w:cs="Arial"/>
          <w:color w:val="333333"/>
          <w:sz w:val="21"/>
          <w:szCs w:val="21"/>
        </w:rPr>
        <w:t>)</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百年大计，教育为本</w:t>
      </w:r>
      <w:r>
        <w:rPr>
          <w:rFonts w:ascii="Arial" w:hAnsi="Arial" w:cs="Arial"/>
          <w:color w:val="333333"/>
          <w:sz w:val="21"/>
          <w:szCs w:val="21"/>
        </w:rPr>
        <w:t>;</w:t>
      </w:r>
      <w:r>
        <w:rPr>
          <w:rFonts w:ascii="Arial" w:hAnsi="Arial" w:cs="Arial"/>
          <w:color w:val="333333"/>
          <w:sz w:val="21"/>
          <w:szCs w:val="21"/>
        </w:rPr>
        <w:t>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一、坚持兴国必先强师，深刻认识教师队伍建设的重要意义和总体要求</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w:t>
      </w:r>
      <w:r>
        <w:rPr>
          <w:rFonts w:ascii="Arial" w:hAnsi="Arial" w:cs="Arial"/>
          <w:color w:val="333333"/>
          <w:sz w:val="21"/>
          <w:szCs w:val="21"/>
        </w:rPr>
        <w:t>;</w:t>
      </w:r>
      <w:r>
        <w:rPr>
          <w:rFonts w:ascii="Arial" w:hAnsi="Arial" w:cs="Arial"/>
          <w:color w:val="333333"/>
          <w:sz w:val="21"/>
          <w:szCs w:val="21"/>
        </w:rPr>
        <w:t>师范教育体系有所削弱，对师范院校支持不够</w:t>
      </w:r>
      <w:r>
        <w:rPr>
          <w:rFonts w:ascii="Arial" w:hAnsi="Arial" w:cs="Arial"/>
          <w:color w:val="333333"/>
          <w:sz w:val="21"/>
          <w:szCs w:val="21"/>
        </w:rPr>
        <w:t>;</w:t>
      </w:r>
      <w:r>
        <w:rPr>
          <w:rFonts w:ascii="Arial" w:hAnsi="Arial" w:cs="Arial"/>
          <w:color w:val="333333"/>
          <w:sz w:val="21"/>
          <w:szCs w:val="21"/>
        </w:rPr>
        <w:t>有的教师素质能力难以适应新时代人才培养需要，思想政治素质和师德水平需要提升，专业化水平需要提高</w:t>
      </w:r>
      <w:r>
        <w:rPr>
          <w:rFonts w:ascii="Arial" w:hAnsi="Arial" w:cs="Arial"/>
          <w:color w:val="333333"/>
          <w:sz w:val="21"/>
          <w:szCs w:val="21"/>
        </w:rPr>
        <w:t>;</w:t>
      </w:r>
      <w:r>
        <w:rPr>
          <w:rFonts w:ascii="Arial" w:hAnsi="Arial" w:cs="Arial"/>
          <w:color w:val="333333"/>
          <w:sz w:val="21"/>
          <w:szCs w:val="21"/>
        </w:rPr>
        <w:t>教师特别是中小学教师职业吸引力不足，地位待遇有待提高</w:t>
      </w:r>
      <w:r>
        <w:rPr>
          <w:rFonts w:ascii="Arial" w:hAnsi="Arial" w:cs="Arial"/>
          <w:color w:val="333333"/>
          <w:sz w:val="21"/>
          <w:szCs w:val="21"/>
        </w:rPr>
        <w:t>;</w:t>
      </w:r>
      <w:r>
        <w:rPr>
          <w:rFonts w:ascii="Arial" w:hAnsi="Arial" w:cs="Arial"/>
          <w:color w:val="333333"/>
          <w:sz w:val="21"/>
          <w:szCs w:val="21"/>
        </w:rPr>
        <w:t>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指导思想。全面贯彻落实党的十九大精神，以习近平新时代中国特色社会主义思想为指导，紧紧围绕统筹推进</w:t>
      </w:r>
      <w:r>
        <w:rPr>
          <w:rFonts w:ascii="Arial" w:hAnsi="Arial" w:cs="Arial"/>
          <w:color w:val="333333"/>
          <w:sz w:val="21"/>
          <w:szCs w:val="21"/>
        </w:rPr>
        <w:t>"</w:t>
      </w:r>
      <w:r>
        <w:rPr>
          <w:rFonts w:ascii="Arial" w:hAnsi="Arial" w:cs="Arial"/>
          <w:color w:val="333333"/>
          <w:sz w:val="21"/>
          <w:szCs w:val="21"/>
        </w:rPr>
        <w:t>五位一体</w:t>
      </w:r>
      <w:r>
        <w:rPr>
          <w:rFonts w:ascii="Arial" w:hAnsi="Arial" w:cs="Arial"/>
          <w:color w:val="333333"/>
          <w:sz w:val="21"/>
          <w:szCs w:val="21"/>
        </w:rPr>
        <w:t>"</w:t>
      </w:r>
      <w:r>
        <w:rPr>
          <w:rFonts w:ascii="Arial" w:hAnsi="Arial" w:cs="Arial"/>
          <w:color w:val="333333"/>
          <w:sz w:val="21"/>
          <w:szCs w:val="21"/>
        </w:rPr>
        <w:t>总体布局和协调推进</w:t>
      </w:r>
      <w:r>
        <w:rPr>
          <w:rFonts w:ascii="Arial" w:hAnsi="Arial" w:cs="Arial"/>
          <w:color w:val="333333"/>
          <w:sz w:val="21"/>
          <w:szCs w:val="21"/>
        </w:rPr>
        <w:t>"</w:t>
      </w:r>
      <w:r>
        <w:rPr>
          <w:rFonts w:ascii="Arial" w:hAnsi="Arial" w:cs="Arial"/>
          <w:color w:val="333333"/>
          <w:sz w:val="21"/>
          <w:szCs w:val="21"/>
        </w:rPr>
        <w:t>四个全面</w:t>
      </w:r>
      <w:r>
        <w:rPr>
          <w:rFonts w:ascii="Arial" w:hAnsi="Arial" w:cs="Arial"/>
          <w:color w:val="333333"/>
          <w:sz w:val="21"/>
          <w:szCs w:val="21"/>
        </w:rPr>
        <w:t>"</w:t>
      </w:r>
      <w:r>
        <w:rPr>
          <w:rFonts w:ascii="Arial" w:hAnsi="Arial" w:cs="Arial"/>
          <w:color w:val="333333"/>
          <w:sz w:val="21"/>
          <w:szCs w:val="21"/>
        </w:rPr>
        <w:t>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3.</w:t>
      </w:r>
      <w:r>
        <w:rPr>
          <w:rFonts w:ascii="Arial" w:hAnsi="Arial" w:cs="Arial"/>
          <w:color w:val="333333"/>
          <w:sz w:val="21"/>
          <w:szCs w:val="21"/>
        </w:rPr>
        <w:t>基本原则</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确保方向。坚持党管干部、党管人才，坚持依法治教、依法执教，坚持严格管理监督与激励关怀相结合，充分发挥党委</w:t>
      </w:r>
      <w:r>
        <w:rPr>
          <w:rFonts w:ascii="Arial" w:hAnsi="Arial" w:cs="Arial"/>
          <w:color w:val="333333"/>
          <w:sz w:val="21"/>
          <w:szCs w:val="21"/>
        </w:rPr>
        <w:t>(</w:t>
      </w:r>
      <w:r>
        <w:rPr>
          <w:rFonts w:ascii="Arial" w:hAnsi="Arial" w:cs="Arial"/>
          <w:color w:val="333333"/>
          <w:sz w:val="21"/>
          <w:szCs w:val="21"/>
        </w:rPr>
        <w:t>党组</w:t>
      </w:r>
      <w:r>
        <w:rPr>
          <w:rFonts w:ascii="Arial" w:hAnsi="Arial" w:cs="Arial"/>
          <w:color w:val="333333"/>
          <w:sz w:val="21"/>
          <w:szCs w:val="21"/>
        </w:rPr>
        <w:t>)</w:t>
      </w:r>
      <w:r>
        <w:rPr>
          <w:rFonts w:ascii="Arial" w:hAnsi="Arial" w:cs="Arial"/>
          <w:color w:val="333333"/>
          <w:sz w:val="21"/>
          <w:szCs w:val="21"/>
        </w:rPr>
        <w:t>的领导和把关作用，确保党牢牢掌握教师队伍建设的领导权，保证教师队伍建设正确的政治方向。</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强化保障。坚持教育优先发展战略，把教师工作置于教育事业发展的重点支持战略领域，优先谋划教师工作，优先保障教师工作投入，优先满足教师队伍建设需要。</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深化改革。抓住关键环节，优化顶层设计，推动实践探索，破解发展瓶颈，把管理体制改革与机制创新作为突破口，把提高教师地位待遇作为真招实招，增强教师职业吸引力。</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分类施策。立足我国国情，借鉴国际经验，根据各级各类教师的不同特点和发展实际，考虑区域、城乡、校际差异，采取有针对性的政策举措，定向发力，重视专业发展，培养一批教师</w:t>
      </w:r>
      <w:r>
        <w:rPr>
          <w:rFonts w:ascii="Arial" w:hAnsi="Arial" w:cs="Arial"/>
          <w:color w:val="333333"/>
          <w:sz w:val="21"/>
          <w:szCs w:val="21"/>
        </w:rPr>
        <w:t>;</w:t>
      </w:r>
      <w:r>
        <w:rPr>
          <w:rFonts w:ascii="Arial" w:hAnsi="Arial" w:cs="Arial"/>
          <w:color w:val="333333"/>
          <w:sz w:val="21"/>
          <w:szCs w:val="21"/>
        </w:rPr>
        <w:t>加大资源供给，补充一批教师</w:t>
      </w:r>
      <w:r>
        <w:rPr>
          <w:rFonts w:ascii="Arial" w:hAnsi="Arial" w:cs="Arial"/>
          <w:color w:val="333333"/>
          <w:sz w:val="21"/>
          <w:szCs w:val="21"/>
        </w:rPr>
        <w:t>;</w:t>
      </w:r>
      <w:r>
        <w:rPr>
          <w:rFonts w:ascii="Arial" w:hAnsi="Arial" w:cs="Arial"/>
          <w:color w:val="333333"/>
          <w:sz w:val="21"/>
          <w:szCs w:val="21"/>
        </w:rPr>
        <w:t>创新体制机制，激活一批教师</w:t>
      </w:r>
      <w:r>
        <w:rPr>
          <w:rFonts w:ascii="Arial" w:hAnsi="Arial" w:cs="Arial"/>
          <w:color w:val="333333"/>
          <w:sz w:val="21"/>
          <w:szCs w:val="21"/>
        </w:rPr>
        <w:t>;</w:t>
      </w:r>
      <w:r>
        <w:rPr>
          <w:rFonts w:ascii="Arial" w:hAnsi="Arial" w:cs="Arial"/>
          <w:color w:val="333333"/>
          <w:sz w:val="21"/>
          <w:szCs w:val="21"/>
        </w:rPr>
        <w:t>优化队伍结构，调配一批教师。</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目标任务。经过</w:t>
      </w:r>
      <w:r>
        <w:rPr>
          <w:rFonts w:ascii="Arial" w:hAnsi="Arial" w:cs="Arial"/>
          <w:color w:val="333333"/>
          <w:sz w:val="21"/>
          <w:szCs w:val="21"/>
        </w:rPr>
        <w:t>5</w:t>
      </w:r>
      <w:r>
        <w:rPr>
          <w:rFonts w:ascii="Arial" w:hAnsi="Arial" w:cs="Arial"/>
          <w:color w:val="333333"/>
          <w:sz w:val="21"/>
          <w:szCs w:val="21"/>
        </w:rPr>
        <w:t>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到</w:t>
      </w:r>
      <w:r>
        <w:rPr>
          <w:rFonts w:ascii="Arial" w:hAnsi="Arial" w:cs="Arial"/>
          <w:color w:val="333333"/>
          <w:sz w:val="21"/>
          <w:szCs w:val="21"/>
        </w:rPr>
        <w:t>2035</w:t>
      </w:r>
      <w:r>
        <w:rPr>
          <w:rFonts w:ascii="Arial" w:hAnsi="Arial" w:cs="Arial"/>
          <w:color w:val="333333"/>
          <w:sz w:val="21"/>
          <w:szCs w:val="21"/>
        </w:rPr>
        <w:t>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二、着力提升思想政治素质，全面加强师德师风建设</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5.</w:t>
      </w:r>
      <w:r>
        <w:rPr>
          <w:rFonts w:ascii="Arial" w:hAnsi="Arial" w:cs="Arial"/>
          <w:color w:val="333333"/>
          <w:sz w:val="21"/>
          <w:szCs w:val="21"/>
        </w:rPr>
        <w:t>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w:t>
      </w:r>
      <w:r>
        <w:rPr>
          <w:rFonts w:ascii="Arial" w:hAnsi="Arial" w:cs="Arial"/>
          <w:color w:val="333333"/>
          <w:sz w:val="21"/>
          <w:szCs w:val="21"/>
        </w:rPr>
        <w:t>"</w:t>
      </w:r>
      <w:r>
        <w:rPr>
          <w:rFonts w:ascii="Arial" w:hAnsi="Arial" w:cs="Arial"/>
          <w:color w:val="333333"/>
          <w:sz w:val="21"/>
          <w:szCs w:val="21"/>
        </w:rPr>
        <w:t>双带头人</w:t>
      </w:r>
      <w:r>
        <w:rPr>
          <w:rFonts w:ascii="Arial" w:hAnsi="Arial" w:cs="Arial"/>
          <w:color w:val="333333"/>
          <w:sz w:val="21"/>
          <w:szCs w:val="21"/>
        </w:rPr>
        <w:t>"</w:t>
      </w:r>
      <w:r>
        <w:rPr>
          <w:rFonts w:ascii="Arial" w:hAnsi="Arial" w:cs="Arial"/>
          <w:color w:val="333333"/>
          <w:sz w:val="21"/>
          <w:szCs w:val="21"/>
        </w:rPr>
        <w:t>培育工程，定期开展教师党支部书记轮训。坚持党的组织生活各项制度，创新方式方法，增强党的组织生活活力。健全主题党日活动制度，加强党员教师日常管理监督。推进</w:t>
      </w:r>
      <w:r>
        <w:rPr>
          <w:rFonts w:ascii="Arial" w:hAnsi="Arial" w:cs="Arial"/>
          <w:color w:val="333333"/>
          <w:sz w:val="21"/>
          <w:szCs w:val="21"/>
        </w:rPr>
        <w:t>"</w:t>
      </w:r>
      <w:r>
        <w:rPr>
          <w:rFonts w:ascii="Arial" w:hAnsi="Arial" w:cs="Arial"/>
          <w:color w:val="333333"/>
          <w:sz w:val="21"/>
          <w:szCs w:val="21"/>
        </w:rPr>
        <w:t>两学一做</w:t>
      </w:r>
      <w:r>
        <w:rPr>
          <w:rFonts w:ascii="Arial" w:hAnsi="Arial" w:cs="Arial"/>
          <w:color w:val="333333"/>
          <w:sz w:val="21"/>
          <w:szCs w:val="21"/>
        </w:rPr>
        <w:t>"</w:t>
      </w:r>
      <w:r>
        <w:rPr>
          <w:rFonts w:ascii="Arial" w:hAnsi="Arial" w:cs="Arial"/>
          <w:color w:val="333333"/>
          <w:sz w:val="21"/>
          <w:szCs w:val="21"/>
        </w:rPr>
        <w:t>学习教育常态化制度化，开展</w:t>
      </w:r>
      <w:r>
        <w:rPr>
          <w:rFonts w:ascii="Arial" w:hAnsi="Arial" w:cs="Arial"/>
          <w:color w:val="333333"/>
          <w:sz w:val="21"/>
          <w:szCs w:val="21"/>
        </w:rPr>
        <w:t>"</w:t>
      </w:r>
      <w:r>
        <w:rPr>
          <w:rFonts w:ascii="Arial" w:hAnsi="Arial" w:cs="Arial"/>
          <w:color w:val="333333"/>
          <w:sz w:val="21"/>
          <w:szCs w:val="21"/>
        </w:rPr>
        <w:t>不忘初心、牢记使命</w:t>
      </w:r>
      <w:r>
        <w:rPr>
          <w:rFonts w:ascii="Arial" w:hAnsi="Arial" w:cs="Arial"/>
          <w:color w:val="333333"/>
          <w:sz w:val="21"/>
          <w:szCs w:val="21"/>
        </w:rPr>
        <w:t>"</w:t>
      </w:r>
      <w:r>
        <w:rPr>
          <w:rFonts w:ascii="Arial" w:hAnsi="Arial" w:cs="Arial"/>
          <w:color w:val="333333"/>
          <w:sz w:val="21"/>
          <w:szCs w:val="21"/>
        </w:rPr>
        <w:t>主题教育，引导党员教师增强政治意识、大局意识、核心意识、看齐意识，自觉爱党护党为党，敬业修德，奉献社会，争做</w:t>
      </w:r>
      <w:r>
        <w:rPr>
          <w:rFonts w:ascii="Arial" w:hAnsi="Arial" w:cs="Arial"/>
          <w:color w:val="333333"/>
          <w:sz w:val="21"/>
          <w:szCs w:val="21"/>
        </w:rPr>
        <w:t>"</w:t>
      </w:r>
      <w:r>
        <w:rPr>
          <w:rFonts w:ascii="Arial" w:hAnsi="Arial" w:cs="Arial"/>
          <w:color w:val="333333"/>
          <w:sz w:val="21"/>
          <w:szCs w:val="21"/>
        </w:rPr>
        <w:t>四有</w:t>
      </w:r>
      <w:r>
        <w:rPr>
          <w:rFonts w:ascii="Arial" w:hAnsi="Arial" w:cs="Arial"/>
          <w:color w:val="333333"/>
          <w:sz w:val="21"/>
          <w:szCs w:val="21"/>
        </w:rPr>
        <w:t>"</w:t>
      </w:r>
      <w:r>
        <w:rPr>
          <w:rFonts w:ascii="Arial" w:hAnsi="Arial" w:cs="Arial"/>
          <w:color w:val="333333"/>
          <w:sz w:val="21"/>
          <w:szCs w:val="21"/>
        </w:rPr>
        <w:t>好教师的示范标杆。</w:t>
      </w:r>
      <w:r>
        <w:rPr>
          <w:rFonts w:ascii="Arial" w:hAnsi="Arial" w:cs="Arial"/>
          <w:color w:val="333333"/>
          <w:sz w:val="21"/>
          <w:szCs w:val="21"/>
        </w:rPr>
        <w:lastRenderedPageBreak/>
        <w:t>重视做好在优秀青年教师、海外留学归国教师中发展党员工作。健全把骨干教师培养成党员，把党员教师培养成教学、科研、管理骨干的</w:t>
      </w:r>
      <w:r>
        <w:rPr>
          <w:rFonts w:ascii="Arial" w:hAnsi="Arial" w:cs="Arial"/>
          <w:color w:val="333333"/>
          <w:sz w:val="21"/>
          <w:szCs w:val="21"/>
        </w:rPr>
        <w:t>"</w:t>
      </w:r>
      <w:r>
        <w:rPr>
          <w:rFonts w:ascii="Arial" w:hAnsi="Arial" w:cs="Arial"/>
          <w:color w:val="333333"/>
          <w:sz w:val="21"/>
          <w:szCs w:val="21"/>
        </w:rPr>
        <w:t>双培养</w:t>
      </w:r>
      <w:r>
        <w:rPr>
          <w:rFonts w:ascii="Arial" w:hAnsi="Arial" w:cs="Arial"/>
          <w:color w:val="333333"/>
          <w:sz w:val="21"/>
          <w:szCs w:val="21"/>
        </w:rPr>
        <w:t>"</w:t>
      </w:r>
      <w:r>
        <w:rPr>
          <w:rFonts w:ascii="Arial" w:hAnsi="Arial" w:cs="Arial"/>
          <w:color w:val="333333"/>
          <w:sz w:val="21"/>
          <w:szCs w:val="21"/>
        </w:rPr>
        <w:t>机制。</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6.</w:t>
      </w:r>
      <w:r>
        <w:rPr>
          <w:rFonts w:ascii="Arial" w:hAnsi="Arial" w:cs="Arial"/>
          <w:color w:val="333333"/>
          <w:sz w:val="21"/>
          <w:szCs w:val="21"/>
        </w:rPr>
        <w:t>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7.</w:t>
      </w:r>
      <w:r>
        <w:rPr>
          <w:rFonts w:ascii="Arial" w:hAnsi="Arial" w:cs="Arial"/>
          <w:color w:val="333333"/>
          <w:sz w:val="21"/>
          <w:szCs w:val="21"/>
        </w:rPr>
        <w:t>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w:t>
      </w:r>
      <w:r>
        <w:rPr>
          <w:rFonts w:ascii="Arial" w:hAnsi="Arial" w:cs="Arial"/>
          <w:color w:val="333333"/>
          <w:sz w:val="21"/>
          <w:szCs w:val="21"/>
        </w:rPr>
        <w:t>"</w:t>
      </w:r>
      <w:r>
        <w:rPr>
          <w:rFonts w:ascii="Arial" w:hAnsi="Arial" w:cs="Arial"/>
          <w:color w:val="333333"/>
          <w:sz w:val="21"/>
          <w:szCs w:val="21"/>
        </w:rPr>
        <w:t>四有</w:t>
      </w:r>
      <w:r>
        <w:rPr>
          <w:rFonts w:ascii="Arial" w:hAnsi="Arial" w:cs="Arial"/>
          <w:color w:val="333333"/>
          <w:sz w:val="21"/>
          <w:szCs w:val="21"/>
        </w:rPr>
        <w:t>"</w:t>
      </w:r>
      <w:r>
        <w:rPr>
          <w:rFonts w:ascii="Arial" w:hAnsi="Arial" w:cs="Arial"/>
          <w:color w:val="333333"/>
          <w:sz w:val="21"/>
          <w:szCs w:val="21"/>
        </w:rPr>
        <w:t>好教师，全心全意做学生锤炼品格、学习知识、创新思维、奉献祖国的引路人。</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三、大力振兴教师教育，不断提升教师专业素质能力</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8.</w:t>
      </w:r>
      <w:r>
        <w:rPr>
          <w:rFonts w:ascii="Arial" w:hAnsi="Arial" w:cs="Arial"/>
          <w:color w:val="333333"/>
          <w:sz w:val="21"/>
          <w:szCs w:val="21"/>
        </w:rPr>
        <w:t>加大对师范院校支持力度。实施教师教育振兴行动计划，建立以师范院校为主体、高水平非师范院校参与的中国特色师范教育体系，推进地方政府、高等学校、中小学</w:t>
      </w:r>
      <w:r>
        <w:rPr>
          <w:rFonts w:ascii="Arial" w:hAnsi="Arial" w:cs="Arial"/>
          <w:color w:val="333333"/>
          <w:sz w:val="21"/>
          <w:szCs w:val="21"/>
        </w:rPr>
        <w:t>"</w:t>
      </w:r>
      <w:r>
        <w:rPr>
          <w:rFonts w:ascii="Arial" w:hAnsi="Arial" w:cs="Arial"/>
          <w:color w:val="333333"/>
          <w:sz w:val="21"/>
          <w:szCs w:val="21"/>
        </w:rPr>
        <w:t>三位一体</w:t>
      </w:r>
      <w:r>
        <w:rPr>
          <w:rFonts w:ascii="Arial" w:hAnsi="Arial" w:cs="Arial"/>
          <w:color w:val="333333"/>
          <w:sz w:val="21"/>
          <w:szCs w:val="21"/>
        </w:rPr>
        <w:t>"</w:t>
      </w:r>
      <w:r>
        <w:rPr>
          <w:rFonts w:ascii="Arial" w:hAnsi="Arial" w:cs="Arial"/>
          <w:color w:val="333333"/>
          <w:sz w:val="21"/>
          <w:szCs w:val="21"/>
        </w:rPr>
        <w:t>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w:t>
      </w:r>
      <w:r>
        <w:rPr>
          <w:rFonts w:ascii="Arial" w:hAnsi="Arial" w:cs="Arial"/>
          <w:color w:val="333333"/>
          <w:sz w:val="21"/>
          <w:szCs w:val="21"/>
        </w:rPr>
        <w:t>6</w:t>
      </w:r>
      <w:r>
        <w:rPr>
          <w:rFonts w:ascii="Arial" w:hAnsi="Arial" w:cs="Arial"/>
          <w:color w:val="333333"/>
          <w:sz w:val="21"/>
          <w:szCs w:val="21"/>
        </w:rPr>
        <w:t>年。改革招生制度，鼓</w:t>
      </w:r>
      <w:r>
        <w:rPr>
          <w:rFonts w:ascii="Arial" w:hAnsi="Arial" w:cs="Arial"/>
          <w:color w:val="333333"/>
          <w:sz w:val="21"/>
          <w:szCs w:val="21"/>
        </w:rPr>
        <w:lastRenderedPageBreak/>
        <w:t>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9.</w:t>
      </w:r>
      <w:r>
        <w:rPr>
          <w:rFonts w:ascii="Arial" w:hAnsi="Arial" w:cs="Arial"/>
          <w:color w:val="333333"/>
          <w:sz w:val="21"/>
          <w:szCs w:val="21"/>
        </w:rPr>
        <w:t>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10.</w:t>
      </w:r>
      <w:r>
        <w:rPr>
          <w:rFonts w:ascii="Arial" w:hAnsi="Arial" w:cs="Arial"/>
          <w:color w:val="333333"/>
          <w:sz w:val="21"/>
          <w:szCs w:val="21"/>
        </w:rPr>
        <w:t>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w:t>
      </w:r>
      <w:r>
        <w:rPr>
          <w:rFonts w:ascii="Arial" w:hAnsi="Arial" w:cs="Arial"/>
          <w:color w:val="333333"/>
          <w:sz w:val="21"/>
          <w:szCs w:val="21"/>
        </w:rPr>
        <w:t>"</w:t>
      </w:r>
      <w:r>
        <w:rPr>
          <w:rFonts w:ascii="Arial" w:hAnsi="Arial" w:cs="Arial"/>
          <w:color w:val="333333"/>
          <w:sz w:val="21"/>
          <w:szCs w:val="21"/>
        </w:rPr>
        <w:t>钢笔字、毛笔字、粉笔字和普通话</w:t>
      </w:r>
      <w:r>
        <w:rPr>
          <w:rFonts w:ascii="Arial" w:hAnsi="Arial" w:cs="Arial"/>
          <w:color w:val="333333"/>
          <w:sz w:val="21"/>
          <w:szCs w:val="21"/>
        </w:rPr>
        <w:t>"</w:t>
      </w:r>
      <w:r>
        <w:rPr>
          <w:rFonts w:ascii="Arial" w:hAnsi="Arial" w:cs="Arial"/>
          <w:color w:val="333333"/>
          <w:sz w:val="21"/>
          <w:szCs w:val="21"/>
        </w:rPr>
        <w:t>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w:t>
      </w:r>
      <w:r>
        <w:rPr>
          <w:rFonts w:ascii="Arial" w:hAnsi="Arial" w:cs="Arial"/>
          <w:color w:val="333333"/>
          <w:sz w:val="21"/>
          <w:szCs w:val="21"/>
        </w:rPr>
        <w:t>"</w:t>
      </w:r>
      <w:r>
        <w:rPr>
          <w:rFonts w:ascii="Arial" w:hAnsi="Arial" w:cs="Arial"/>
          <w:color w:val="333333"/>
          <w:sz w:val="21"/>
          <w:szCs w:val="21"/>
        </w:rPr>
        <w:t>立交桥</w:t>
      </w:r>
      <w:r>
        <w:rPr>
          <w:rFonts w:ascii="Arial" w:hAnsi="Arial" w:cs="Arial"/>
          <w:color w:val="333333"/>
          <w:sz w:val="21"/>
          <w:szCs w:val="21"/>
        </w:rPr>
        <w:t>"</w:t>
      </w:r>
      <w:r>
        <w:rPr>
          <w:rFonts w:ascii="Arial" w:hAnsi="Arial" w:cs="Arial"/>
          <w:color w:val="333333"/>
          <w:sz w:val="21"/>
          <w:szCs w:val="21"/>
        </w:rPr>
        <w:t>。建立健全地方教师发展机构和专业培训者队伍，依托现有资源，结合各地实际，逐步推进县级教师发展机构建设与改革，实现培训、教研、电教、科研部门有机整合。继续实施教师国培计划。鼓励教师海外研修访学。</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11.</w:t>
      </w:r>
      <w:r>
        <w:rPr>
          <w:rFonts w:ascii="Arial" w:hAnsi="Arial" w:cs="Arial"/>
          <w:color w:val="333333"/>
          <w:sz w:val="21"/>
          <w:szCs w:val="21"/>
        </w:rPr>
        <w:t>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12.</w:t>
      </w:r>
      <w:r>
        <w:rPr>
          <w:rFonts w:ascii="Arial" w:hAnsi="Arial" w:cs="Arial"/>
          <w:color w:val="333333"/>
          <w:sz w:val="21"/>
          <w:szCs w:val="21"/>
        </w:rPr>
        <w:t>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13.</w:t>
      </w:r>
      <w:r>
        <w:rPr>
          <w:rFonts w:ascii="Arial" w:hAnsi="Arial" w:cs="Arial"/>
          <w:color w:val="333333"/>
          <w:sz w:val="21"/>
          <w:szCs w:val="21"/>
        </w:rPr>
        <w:t>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w:t>
      </w:r>
      <w:r>
        <w:rPr>
          <w:rFonts w:ascii="Arial" w:hAnsi="Arial" w:cs="Arial"/>
          <w:color w:val="333333"/>
          <w:sz w:val="21"/>
          <w:szCs w:val="21"/>
        </w:rPr>
        <w:t>"</w:t>
      </w:r>
      <w:r>
        <w:rPr>
          <w:rFonts w:ascii="Arial" w:hAnsi="Arial" w:cs="Arial"/>
          <w:color w:val="333333"/>
          <w:sz w:val="21"/>
          <w:szCs w:val="21"/>
        </w:rPr>
        <w:t>一带一路</w:t>
      </w:r>
      <w:r>
        <w:rPr>
          <w:rFonts w:ascii="Arial" w:hAnsi="Arial" w:cs="Arial"/>
          <w:color w:val="333333"/>
          <w:sz w:val="21"/>
          <w:szCs w:val="21"/>
        </w:rPr>
        <w:t>"</w:t>
      </w:r>
      <w:r>
        <w:rPr>
          <w:rFonts w:ascii="Arial" w:hAnsi="Arial" w:cs="Arial"/>
          <w:color w:val="333333"/>
          <w:sz w:val="21"/>
          <w:szCs w:val="21"/>
        </w:rPr>
        <w:t>建设和人文交流机制，有序推动国内外教师双向交流。支持孔子学院教师、援外教师成长发展。</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四、深化教师管理综合改革，切实理顺体制机制</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14.</w:t>
      </w:r>
      <w:r>
        <w:rPr>
          <w:rFonts w:ascii="Arial" w:hAnsi="Arial" w:cs="Arial"/>
          <w:color w:val="333333"/>
          <w:sz w:val="21"/>
          <w:szCs w:val="21"/>
        </w:rPr>
        <w:t>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15.</w:t>
      </w:r>
      <w:r>
        <w:rPr>
          <w:rFonts w:ascii="Arial" w:hAnsi="Arial" w:cs="Arial"/>
          <w:color w:val="333333"/>
          <w:sz w:val="21"/>
          <w:szCs w:val="21"/>
        </w:rPr>
        <w:t>优化义务教育教师资源配置。实行义务教育教师</w:t>
      </w:r>
      <w:r>
        <w:rPr>
          <w:rFonts w:ascii="Arial" w:hAnsi="Arial" w:cs="Arial"/>
          <w:color w:val="333333"/>
          <w:sz w:val="21"/>
          <w:szCs w:val="21"/>
        </w:rPr>
        <w:t>"</w:t>
      </w:r>
      <w:r>
        <w:rPr>
          <w:rFonts w:ascii="Arial" w:hAnsi="Arial" w:cs="Arial"/>
          <w:color w:val="333333"/>
          <w:sz w:val="21"/>
          <w:szCs w:val="21"/>
        </w:rPr>
        <w:t>县管校聘</w:t>
      </w:r>
      <w:r>
        <w:rPr>
          <w:rFonts w:ascii="Arial" w:hAnsi="Arial" w:cs="Arial"/>
          <w:color w:val="333333"/>
          <w:sz w:val="21"/>
          <w:szCs w:val="21"/>
        </w:rPr>
        <w:t>"</w:t>
      </w:r>
      <w:r>
        <w:rPr>
          <w:rFonts w:ascii="Arial" w:hAnsi="Arial" w:cs="Arial"/>
          <w:color w:val="333333"/>
          <w:sz w:val="21"/>
          <w:szCs w:val="21"/>
        </w:rPr>
        <w:t>。深入推进县域内义务教育学校教师、校长交流轮岗，实行教师聘期制、校长任期制管理，推动城镇优秀教师、校长向乡村学校、薄弱学校流动。实行学区</w:t>
      </w:r>
      <w:r>
        <w:rPr>
          <w:rFonts w:ascii="Arial" w:hAnsi="Arial" w:cs="Arial"/>
          <w:color w:val="333333"/>
          <w:sz w:val="21"/>
          <w:szCs w:val="21"/>
        </w:rPr>
        <w:t>(</w:t>
      </w:r>
      <w:r>
        <w:rPr>
          <w:rFonts w:ascii="Arial" w:hAnsi="Arial" w:cs="Arial"/>
          <w:color w:val="333333"/>
          <w:sz w:val="21"/>
          <w:szCs w:val="21"/>
        </w:rPr>
        <w:t>乡镇</w:t>
      </w:r>
      <w:r>
        <w:rPr>
          <w:rFonts w:ascii="Arial" w:hAnsi="Arial" w:cs="Arial"/>
          <w:color w:val="333333"/>
          <w:sz w:val="21"/>
          <w:szCs w:val="21"/>
        </w:rPr>
        <w:t>)</w:t>
      </w:r>
      <w:r>
        <w:rPr>
          <w:rFonts w:ascii="Arial" w:hAnsi="Arial" w:cs="Arial"/>
          <w:color w:val="333333"/>
          <w:sz w:val="21"/>
          <w:szCs w:val="21"/>
        </w:rPr>
        <w:t>内走教制度，地方政府可根据实际给予相应补贴。</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逐步扩大农村教师特岗计划实施规模，适时提高特岗教师工资性补助标准。鼓励优秀特岗教师攻读教育硕士。鼓励地方政府和相关院校因地制宜采取定向招生、定向培养、定期服务等方式，为乡村学校及教学点培养</w:t>
      </w:r>
      <w:r>
        <w:rPr>
          <w:rFonts w:ascii="Arial" w:hAnsi="Arial" w:cs="Arial"/>
          <w:color w:val="333333"/>
          <w:sz w:val="21"/>
          <w:szCs w:val="21"/>
        </w:rPr>
        <w:t>"</w:t>
      </w:r>
      <w:r>
        <w:rPr>
          <w:rFonts w:ascii="Arial" w:hAnsi="Arial" w:cs="Arial"/>
          <w:color w:val="333333"/>
          <w:sz w:val="21"/>
          <w:szCs w:val="21"/>
        </w:rPr>
        <w:t>一专多能</w:t>
      </w:r>
      <w:r>
        <w:rPr>
          <w:rFonts w:ascii="Arial" w:hAnsi="Arial" w:cs="Arial"/>
          <w:color w:val="333333"/>
          <w:sz w:val="21"/>
          <w:szCs w:val="21"/>
        </w:rPr>
        <w:t>"</w:t>
      </w:r>
      <w:r>
        <w:rPr>
          <w:rFonts w:ascii="Arial" w:hAnsi="Arial" w:cs="Arial"/>
          <w:color w:val="333333"/>
          <w:sz w:val="21"/>
          <w:szCs w:val="21"/>
        </w:rPr>
        <w:t>教师，优先满足老少边穷地区教师补充需要。实施银龄讲学计划，鼓励支持乐于奉献、身体健康的退休优秀教师到乡村和基层学校支教讲学。</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16.</w:t>
      </w:r>
      <w:r>
        <w:rPr>
          <w:rFonts w:ascii="Arial" w:hAnsi="Arial" w:cs="Arial"/>
          <w:color w:val="333333"/>
          <w:sz w:val="21"/>
          <w:szCs w:val="21"/>
        </w:rPr>
        <w:t>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17.</w:t>
      </w:r>
      <w:r>
        <w:rPr>
          <w:rFonts w:ascii="Arial" w:hAnsi="Arial" w:cs="Arial"/>
          <w:color w:val="333333"/>
          <w:sz w:val="21"/>
          <w:szCs w:val="21"/>
        </w:rPr>
        <w:t>深化中小学教师职称和考核评价制度改革。适当提高中小学中级、高级教师岗位比例，畅通教师职业发展通道。完善符合中小学特点的岗位管理制度，实现职称与教师聘用衔接。将中小学教师到乡村学校、薄弱学校任教</w:t>
      </w:r>
      <w:r>
        <w:rPr>
          <w:rFonts w:ascii="Arial" w:hAnsi="Arial" w:cs="Arial"/>
          <w:color w:val="333333"/>
          <w:sz w:val="21"/>
          <w:szCs w:val="21"/>
        </w:rPr>
        <w:t>1</w:t>
      </w:r>
      <w:r>
        <w:rPr>
          <w:rFonts w:ascii="Arial" w:hAnsi="Arial" w:cs="Arial"/>
          <w:color w:val="333333"/>
          <w:sz w:val="21"/>
          <w:szCs w:val="21"/>
        </w:rPr>
        <w:t>年以上的经历作为申报高级教师职称和特级教师的必要条件。推行中小学校长职级制改革，拓展职业发展空间，促进校长队伍专业化建设。</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18.</w:t>
      </w:r>
      <w:r>
        <w:rPr>
          <w:rFonts w:ascii="Arial" w:hAnsi="Arial" w:cs="Arial"/>
          <w:color w:val="333333"/>
          <w:sz w:val="21"/>
          <w:szCs w:val="21"/>
        </w:rPr>
        <w:t>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19.</w:t>
      </w:r>
      <w:r>
        <w:rPr>
          <w:rFonts w:ascii="Arial" w:hAnsi="Arial" w:cs="Arial"/>
          <w:color w:val="333333"/>
          <w:sz w:val="21"/>
          <w:szCs w:val="21"/>
        </w:rPr>
        <w:t>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w:t>
      </w:r>
      <w:r>
        <w:rPr>
          <w:rFonts w:ascii="Arial" w:hAnsi="Arial" w:cs="Arial"/>
          <w:color w:val="333333"/>
          <w:sz w:val="21"/>
          <w:szCs w:val="21"/>
        </w:rPr>
        <w:lastRenderedPageBreak/>
        <w:t>习工作和行业企业工作经历教师的力度。配合外国人永久居留制度改革，健全外籍教师资格认证、服务管理等制度。帮助高等学校青年教师解决住房等困难。</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五、不断提高地位待遇，真正让教师成为令人羡慕的职业</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20.</w:t>
      </w:r>
      <w:r>
        <w:rPr>
          <w:rFonts w:ascii="Arial" w:hAnsi="Arial" w:cs="Arial"/>
          <w:color w:val="333333"/>
          <w:sz w:val="21"/>
          <w:szCs w:val="21"/>
        </w:rPr>
        <w:t>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21.</w:t>
      </w:r>
      <w:r>
        <w:rPr>
          <w:rFonts w:ascii="Arial" w:hAnsi="Arial" w:cs="Arial"/>
          <w:color w:val="333333"/>
          <w:sz w:val="21"/>
          <w:szCs w:val="21"/>
        </w:rPr>
        <w:t>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22.</w:t>
      </w:r>
      <w:r>
        <w:rPr>
          <w:rFonts w:ascii="Arial" w:hAnsi="Arial" w:cs="Arial"/>
          <w:color w:val="333333"/>
          <w:sz w:val="21"/>
          <w:szCs w:val="21"/>
        </w:rPr>
        <w:t>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23.</w:t>
      </w:r>
      <w:r>
        <w:rPr>
          <w:rFonts w:ascii="Arial" w:hAnsi="Arial" w:cs="Arial"/>
          <w:color w:val="333333"/>
          <w:sz w:val="21"/>
          <w:szCs w:val="21"/>
        </w:rPr>
        <w:t>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24.</w:t>
      </w:r>
      <w:r>
        <w:rPr>
          <w:rFonts w:ascii="Arial" w:hAnsi="Arial" w:cs="Arial"/>
          <w:color w:val="333333"/>
          <w:sz w:val="21"/>
          <w:szCs w:val="21"/>
        </w:rPr>
        <w:t>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w:t>
      </w:r>
      <w:r>
        <w:rPr>
          <w:rFonts w:ascii="Arial" w:hAnsi="Arial" w:cs="Arial"/>
          <w:color w:val="333333"/>
          <w:sz w:val="21"/>
          <w:szCs w:val="21"/>
        </w:rPr>
        <w:lastRenderedPageBreak/>
        <w:t>等学校教学岗位特点的内部激励机制，对专职从事教学的人员，适当提高基础性绩效工资在绩效工资中的比重，加大对教学型名师的岗位激励力度。</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25.</w:t>
      </w:r>
      <w:r>
        <w:rPr>
          <w:rFonts w:ascii="Arial" w:hAnsi="Arial" w:cs="Arial"/>
          <w:color w:val="333333"/>
          <w:sz w:val="21"/>
          <w:szCs w:val="21"/>
        </w:rPr>
        <w:t>提升教师社会地位。加大教师表彰力度。大力宣传教师中的</w:t>
      </w:r>
      <w:r>
        <w:rPr>
          <w:rFonts w:ascii="Arial" w:hAnsi="Arial" w:cs="Arial"/>
          <w:color w:val="333333"/>
          <w:sz w:val="21"/>
          <w:szCs w:val="21"/>
        </w:rPr>
        <w:t>"</w:t>
      </w:r>
      <w:r>
        <w:rPr>
          <w:rFonts w:ascii="Arial" w:hAnsi="Arial" w:cs="Arial"/>
          <w:color w:val="333333"/>
          <w:sz w:val="21"/>
          <w:szCs w:val="21"/>
        </w:rPr>
        <w:t>时代楷模</w:t>
      </w:r>
      <w:r>
        <w:rPr>
          <w:rFonts w:ascii="Arial" w:hAnsi="Arial" w:cs="Arial"/>
          <w:color w:val="333333"/>
          <w:sz w:val="21"/>
          <w:szCs w:val="21"/>
        </w:rPr>
        <w:t>"</w:t>
      </w:r>
      <w:r>
        <w:rPr>
          <w:rFonts w:ascii="Arial" w:hAnsi="Arial" w:cs="Arial"/>
          <w:color w:val="333333"/>
          <w:sz w:val="21"/>
          <w:szCs w:val="21"/>
        </w:rPr>
        <w:t>和</w:t>
      </w:r>
      <w:r>
        <w:rPr>
          <w:rFonts w:ascii="Arial" w:hAnsi="Arial" w:cs="Arial"/>
          <w:color w:val="333333"/>
          <w:sz w:val="21"/>
          <w:szCs w:val="21"/>
        </w:rPr>
        <w:t>"</w:t>
      </w:r>
      <w:r>
        <w:rPr>
          <w:rFonts w:ascii="Arial" w:hAnsi="Arial" w:cs="Arial"/>
          <w:color w:val="333333"/>
          <w:sz w:val="21"/>
          <w:szCs w:val="21"/>
        </w:rPr>
        <w:t>最美教师</w:t>
      </w:r>
      <w:r>
        <w:rPr>
          <w:rFonts w:ascii="Arial" w:hAnsi="Arial" w:cs="Arial"/>
          <w:color w:val="333333"/>
          <w:sz w:val="21"/>
          <w:szCs w:val="21"/>
        </w:rPr>
        <w:t>"</w:t>
      </w:r>
      <w:r>
        <w:rPr>
          <w:rFonts w:ascii="Arial" w:hAnsi="Arial" w:cs="Arial"/>
          <w:color w:val="333333"/>
          <w:sz w:val="21"/>
          <w:szCs w:val="21"/>
        </w:rPr>
        <w:t>。开展国家级教学名师、国家级教学成果奖评选表彰，重点奖励贡献突出的教学一线教师。做好特级教师评选，发挥引领作用。做好乡村学校从教</w:t>
      </w:r>
      <w:r>
        <w:rPr>
          <w:rFonts w:ascii="Arial" w:hAnsi="Arial" w:cs="Arial"/>
          <w:color w:val="333333"/>
          <w:sz w:val="21"/>
          <w:szCs w:val="21"/>
        </w:rPr>
        <w:t>30</w:t>
      </w:r>
      <w:r>
        <w:rPr>
          <w:rFonts w:ascii="Arial" w:hAnsi="Arial" w:cs="Arial"/>
          <w:color w:val="333333"/>
          <w:sz w:val="21"/>
          <w:szCs w:val="21"/>
        </w:rPr>
        <w:t>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802E30" w:rsidRPr="002C67BB" w:rsidRDefault="00802E30" w:rsidP="00802E30">
      <w:pPr>
        <w:pStyle w:val="a3"/>
        <w:shd w:val="clear" w:color="auto" w:fill="FFFFFF"/>
        <w:spacing w:before="0" w:beforeAutospacing="0" w:after="225" w:afterAutospacing="0" w:line="360" w:lineRule="atLeast"/>
        <w:ind w:firstLine="480"/>
        <w:rPr>
          <w:rFonts w:ascii="黑体" w:eastAsia="黑体" w:hAnsi="黑体" w:cs="Arial"/>
          <w:color w:val="333333"/>
          <w:sz w:val="21"/>
          <w:szCs w:val="21"/>
        </w:rPr>
      </w:pPr>
      <w:r w:rsidRPr="002C67BB">
        <w:rPr>
          <w:rFonts w:ascii="黑体" w:eastAsia="黑体" w:hAnsi="黑体" w:cs="Arial"/>
          <w:color w:val="333333"/>
          <w:sz w:val="21"/>
          <w:szCs w:val="21"/>
        </w:rPr>
        <w:t>六、切实加强党的领导，全力确保政策举措落地见效</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26.</w:t>
      </w:r>
      <w:r>
        <w:rPr>
          <w:rFonts w:ascii="Arial" w:hAnsi="Arial" w:cs="Arial"/>
          <w:color w:val="333333"/>
          <w:sz w:val="21"/>
          <w:szCs w:val="21"/>
        </w:rPr>
        <w:t>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27.</w:t>
      </w:r>
      <w:r>
        <w:rPr>
          <w:rFonts w:ascii="Arial" w:hAnsi="Arial" w:cs="Arial"/>
          <w:color w:val="333333"/>
          <w:sz w:val="21"/>
          <w:szCs w:val="21"/>
        </w:rPr>
        <w:t>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E31E3F" w:rsidRPr="00802E30" w:rsidRDefault="00802E30" w:rsidP="00802E30">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各级党委和政府要将教师队伍建设列入督查督导工作重点内容，并将结果作为党政领导班子和有关领导干部综合考核评价、奖惩任免的重要参考，确保各项政策措施全面落实到位，真正取得实效。</w:t>
      </w:r>
    </w:p>
    <w:sectPr w:rsidR="00E31E3F" w:rsidRPr="00802E30" w:rsidSect="006025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E30"/>
    <w:rsid w:val="002C67BB"/>
    <w:rsid w:val="006025E3"/>
    <w:rsid w:val="0067652D"/>
    <w:rsid w:val="00802E30"/>
    <w:rsid w:val="00E31E3F"/>
    <w:rsid w:val="00FD6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E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53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1475</Words>
  <Characters>8412</Characters>
  <Application>Microsoft Office Word</Application>
  <DocSecurity>0</DocSecurity>
  <Lines>70</Lines>
  <Paragraphs>19</Paragraphs>
  <ScaleCrop>false</ScaleCrop>
  <Company>Home</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2019-04-15T03:28:00Z</dcterms:created>
  <dcterms:modified xsi:type="dcterms:W3CDTF">2019-04-15T03:39:00Z</dcterms:modified>
</cp:coreProperties>
</file>